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EE" w:rsidRDefault="00971CEE" w:rsidP="00971CEE">
      <w:pPr>
        <w:jc w:val="center"/>
        <w:rPr>
          <w:rFonts w:ascii="Times New Roman" w:hAnsi="Times New Roman" w:cs="Times New Roman"/>
          <w:b/>
          <w:sz w:val="28"/>
        </w:rPr>
      </w:pPr>
    </w:p>
    <w:p w:rsidR="00971CEE" w:rsidRDefault="00D95A75" w:rsidP="00971CEE">
      <w:pPr>
        <w:jc w:val="center"/>
        <w:rPr>
          <w:rFonts w:ascii="Times New Roman" w:hAnsi="Times New Roman" w:cs="Times New Roman"/>
          <w:b/>
          <w:sz w:val="28"/>
        </w:rPr>
      </w:pPr>
      <w:r>
        <w:rPr>
          <w:rFonts w:ascii="Times New Roman" w:hAnsi="Times New Roman" w:cs="Times New Roman"/>
          <w:b/>
          <w:sz w:val="28"/>
        </w:rPr>
        <w:t xml:space="preserve">Импорт </w:t>
      </w:r>
      <w:r w:rsidR="00EC44A3">
        <w:rPr>
          <w:rFonts w:ascii="Times New Roman" w:hAnsi="Times New Roman" w:cs="Times New Roman"/>
          <w:b/>
          <w:sz w:val="28"/>
        </w:rPr>
        <w:t>операций</w:t>
      </w:r>
      <w:r>
        <w:rPr>
          <w:rFonts w:ascii="Times New Roman" w:hAnsi="Times New Roman" w:cs="Times New Roman"/>
          <w:b/>
          <w:sz w:val="28"/>
        </w:rPr>
        <w:t xml:space="preserve"> по аренде </w:t>
      </w:r>
    </w:p>
    <w:sdt>
      <w:sdtPr>
        <w:rPr>
          <w:rFonts w:asciiTheme="minorHAnsi" w:eastAsiaTheme="minorHAnsi" w:hAnsiTheme="minorHAnsi" w:cstheme="minorBidi"/>
          <w:b w:val="0"/>
          <w:bCs w:val="0"/>
          <w:color w:val="auto"/>
          <w:sz w:val="22"/>
          <w:szCs w:val="22"/>
          <w:lang w:eastAsia="en-US"/>
        </w:rPr>
        <w:id w:val="2006473746"/>
        <w:docPartObj>
          <w:docPartGallery w:val="Table of Contents"/>
          <w:docPartUnique/>
        </w:docPartObj>
      </w:sdtPr>
      <w:sdtEndPr>
        <w:rPr>
          <w:rFonts w:ascii="Times New Roman" w:hAnsi="Times New Roman" w:cs="Times New Roman"/>
          <w:sz w:val="28"/>
          <w:szCs w:val="28"/>
        </w:rPr>
      </w:sdtEndPr>
      <w:sdtContent>
        <w:p w:rsidR="00971CEE" w:rsidRPr="00346ADD" w:rsidRDefault="00971CEE" w:rsidP="00971CEE">
          <w:pPr>
            <w:pStyle w:val="aa"/>
            <w:rPr>
              <w:rFonts w:ascii="Times New Roman" w:hAnsi="Times New Roman" w:cs="Times New Roman"/>
            </w:rPr>
          </w:pPr>
          <w:r w:rsidRPr="00346ADD">
            <w:rPr>
              <w:rFonts w:ascii="Times New Roman" w:hAnsi="Times New Roman" w:cs="Times New Roman"/>
            </w:rPr>
            <w:t>Оглавление</w:t>
          </w:r>
        </w:p>
        <w:p w:rsidR="004E5B30" w:rsidRPr="004E5B30" w:rsidRDefault="00971CEE">
          <w:pPr>
            <w:pStyle w:val="11"/>
            <w:tabs>
              <w:tab w:val="right" w:leader="dot" w:pos="9345"/>
            </w:tabs>
            <w:rPr>
              <w:rFonts w:ascii="Times New Roman" w:eastAsiaTheme="minorEastAsia" w:hAnsi="Times New Roman" w:cs="Times New Roman"/>
              <w:noProof/>
              <w:sz w:val="28"/>
              <w:szCs w:val="28"/>
              <w:lang w:eastAsia="ru-RU"/>
            </w:rPr>
          </w:pPr>
          <w:r w:rsidRPr="004E5B30">
            <w:rPr>
              <w:rFonts w:ascii="Times New Roman" w:hAnsi="Times New Roman" w:cs="Times New Roman"/>
              <w:sz w:val="28"/>
              <w:szCs w:val="28"/>
            </w:rPr>
            <w:fldChar w:fldCharType="begin"/>
          </w:r>
          <w:r w:rsidRPr="004E5B30">
            <w:rPr>
              <w:rFonts w:ascii="Times New Roman" w:hAnsi="Times New Roman" w:cs="Times New Roman"/>
              <w:sz w:val="28"/>
              <w:szCs w:val="28"/>
            </w:rPr>
            <w:instrText xml:space="preserve"> TOC \o "1-3" \h \z \u </w:instrText>
          </w:r>
          <w:r w:rsidRPr="004E5B30">
            <w:rPr>
              <w:rFonts w:ascii="Times New Roman" w:hAnsi="Times New Roman" w:cs="Times New Roman"/>
              <w:sz w:val="28"/>
              <w:szCs w:val="28"/>
            </w:rPr>
            <w:fldChar w:fldCharType="separate"/>
          </w:r>
          <w:hyperlink w:anchor="_Toc528334914" w:history="1">
            <w:r w:rsidR="004E5B30" w:rsidRPr="004E5B30">
              <w:rPr>
                <w:rStyle w:val="a7"/>
                <w:rFonts w:ascii="Times New Roman" w:eastAsia="Times New Roman" w:hAnsi="Times New Roman" w:cs="Times New Roman"/>
                <w:bCs/>
                <w:noProof/>
                <w:sz w:val="28"/>
                <w:szCs w:val="28"/>
              </w:rPr>
              <w:t>Общее описание</w:t>
            </w:r>
            <w:r w:rsidR="004E5B30" w:rsidRPr="004E5B30">
              <w:rPr>
                <w:rFonts w:ascii="Times New Roman" w:hAnsi="Times New Roman" w:cs="Times New Roman"/>
                <w:noProof/>
                <w:webHidden/>
                <w:sz w:val="28"/>
                <w:szCs w:val="28"/>
              </w:rPr>
              <w:tab/>
            </w:r>
            <w:r w:rsidR="004E5B30" w:rsidRPr="004E5B30">
              <w:rPr>
                <w:rFonts w:ascii="Times New Roman" w:hAnsi="Times New Roman" w:cs="Times New Roman"/>
                <w:noProof/>
                <w:webHidden/>
                <w:sz w:val="28"/>
                <w:szCs w:val="28"/>
              </w:rPr>
              <w:fldChar w:fldCharType="begin"/>
            </w:r>
            <w:r w:rsidR="004E5B30" w:rsidRPr="004E5B30">
              <w:rPr>
                <w:rFonts w:ascii="Times New Roman" w:hAnsi="Times New Roman" w:cs="Times New Roman"/>
                <w:noProof/>
                <w:webHidden/>
                <w:sz w:val="28"/>
                <w:szCs w:val="28"/>
              </w:rPr>
              <w:instrText xml:space="preserve"> PAGEREF _Toc528334914 \h </w:instrText>
            </w:r>
            <w:r w:rsidR="004E5B30" w:rsidRPr="004E5B30">
              <w:rPr>
                <w:rFonts w:ascii="Times New Roman" w:hAnsi="Times New Roman" w:cs="Times New Roman"/>
                <w:noProof/>
                <w:webHidden/>
                <w:sz w:val="28"/>
                <w:szCs w:val="28"/>
              </w:rPr>
            </w:r>
            <w:r w:rsidR="004E5B30" w:rsidRPr="004E5B30">
              <w:rPr>
                <w:rFonts w:ascii="Times New Roman" w:hAnsi="Times New Roman" w:cs="Times New Roman"/>
                <w:noProof/>
                <w:webHidden/>
                <w:sz w:val="28"/>
                <w:szCs w:val="28"/>
              </w:rPr>
              <w:fldChar w:fldCharType="separate"/>
            </w:r>
            <w:r w:rsidR="004E5B30" w:rsidRPr="004E5B30">
              <w:rPr>
                <w:rFonts w:ascii="Times New Roman" w:hAnsi="Times New Roman" w:cs="Times New Roman"/>
                <w:noProof/>
                <w:webHidden/>
                <w:sz w:val="28"/>
                <w:szCs w:val="28"/>
              </w:rPr>
              <w:t>2</w:t>
            </w:r>
            <w:r w:rsidR="004E5B30" w:rsidRPr="004E5B30">
              <w:rPr>
                <w:rFonts w:ascii="Times New Roman" w:hAnsi="Times New Roman" w:cs="Times New Roman"/>
                <w:noProof/>
                <w:webHidden/>
                <w:sz w:val="28"/>
                <w:szCs w:val="28"/>
              </w:rPr>
              <w:fldChar w:fldCharType="end"/>
            </w:r>
          </w:hyperlink>
        </w:p>
        <w:p w:rsidR="004E5B30" w:rsidRPr="004E5B30" w:rsidRDefault="00483151">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28334915" w:history="1">
            <w:r w:rsidR="004E5B30" w:rsidRPr="004E5B30">
              <w:rPr>
                <w:rStyle w:val="a7"/>
                <w:rFonts w:ascii="Times New Roman" w:hAnsi="Times New Roman" w:cs="Times New Roman"/>
                <w:noProof/>
                <w:sz w:val="28"/>
                <w:szCs w:val="28"/>
              </w:rPr>
              <w:t>1.</w:t>
            </w:r>
            <w:r w:rsidR="004E5B30" w:rsidRPr="004E5B30">
              <w:rPr>
                <w:rFonts w:ascii="Times New Roman" w:eastAsiaTheme="minorEastAsia" w:hAnsi="Times New Roman" w:cs="Times New Roman"/>
                <w:noProof/>
                <w:sz w:val="28"/>
                <w:szCs w:val="28"/>
                <w:lang w:eastAsia="ru-RU"/>
              </w:rPr>
              <w:tab/>
            </w:r>
            <w:r w:rsidR="004E5B30" w:rsidRPr="004E5B30">
              <w:rPr>
                <w:rStyle w:val="a7"/>
                <w:rFonts w:ascii="Times New Roman" w:hAnsi="Times New Roman" w:cs="Times New Roman"/>
                <w:noProof/>
                <w:sz w:val="28"/>
                <w:szCs w:val="28"/>
              </w:rPr>
              <w:t>Настройки импорта</w:t>
            </w:r>
            <w:r w:rsidR="004E5B30" w:rsidRPr="004E5B30">
              <w:rPr>
                <w:rFonts w:ascii="Times New Roman" w:hAnsi="Times New Roman" w:cs="Times New Roman"/>
                <w:noProof/>
                <w:webHidden/>
                <w:sz w:val="28"/>
                <w:szCs w:val="28"/>
              </w:rPr>
              <w:tab/>
            </w:r>
            <w:r w:rsidR="004E5B30" w:rsidRPr="004E5B30">
              <w:rPr>
                <w:rFonts w:ascii="Times New Roman" w:hAnsi="Times New Roman" w:cs="Times New Roman"/>
                <w:noProof/>
                <w:webHidden/>
                <w:sz w:val="28"/>
                <w:szCs w:val="28"/>
              </w:rPr>
              <w:fldChar w:fldCharType="begin"/>
            </w:r>
            <w:r w:rsidR="004E5B30" w:rsidRPr="004E5B30">
              <w:rPr>
                <w:rFonts w:ascii="Times New Roman" w:hAnsi="Times New Roman" w:cs="Times New Roman"/>
                <w:noProof/>
                <w:webHidden/>
                <w:sz w:val="28"/>
                <w:szCs w:val="28"/>
              </w:rPr>
              <w:instrText xml:space="preserve"> PAGEREF _Toc528334915 \h </w:instrText>
            </w:r>
            <w:r w:rsidR="004E5B30" w:rsidRPr="004E5B30">
              <w:rPr>
                <w:rFonts w:ascii="Times New Roman" w:hAnsi="Times New Roman" w:cs="Times New Roman"/>
                <w:noProof/>
                <w:webHidden/>
                <w:sz w:val="28"/>
                <w:szCs w:val="28"/>
              </w:rPr>
            </w:r>
            <w:r w:rsidR="004E5B30" w:rsidRPr="004E5B30">
              <w:rPr>
                <w:rFonts w:ascii="Times New Roman" w:hAnsi="Times New Roman" w:cs="Times New Roman"/>
                <w:noProof/>
                <w:webHidden/>
                <w:sz w:val="28"/>
                <w:szCs w:val="28"/>
              </w:rPr>
              <w:fldChar w:fldCharType="separate"/>
            </w:r>
            <w:r w:rsidR="004E5B30" w:rsidRPr="004E5B30">
              <w:rPr>
                <w:rFonts w:ascii="Times New Roman" w:hAnsi="Times New Roman" w:cs="Times New Roman"/>
                <w:noProof/>
                <w:webHidden/>
                <w:sz w:val="28"/>
                <w:szCs w:val="28"/>
              </w:rPr>
              <w:t>2</w:t>
            </w:r>
            <w:r w:rsidR="004E5B30" w:rsidRPr="004E5B30">
              <w:rPr>
                <w:rFonts w:ascii="Times New Roman" w:hAnsi="Times New Roman" w:cs="Times New Roman"/>
                <w:noProof/>
                <w:webHidden/>
                <w:sz w:val="28"/>
                <w:szCs w:val="28"/>
              </w:rPr>
              <w:fldChar w:fldCharType="end"/>
            </w:r>
          </w:hyperlink>
        </w:p>
        <w:p w:rsidR="004E5B30" w:rsidRPr="004E5B30" w:rsidRDefault="00483151">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28334916" w:history="1">
            <w:r w:rsidR="004E5B30" w:rsidRPr="004E5B30">
              <w:rPr>
                <w:rStyle w:val="a7"/>
                <w:rFonts w:ascii="Times New Roman" w:hAnsi="Times New Roman" w:cs="Times New Roman"/>
                <w:noProof/>
                <w:sz w:val="28"/>
                <w:szCs w:val="28"/>
              </w:rPr>
              <w:t>2.</w:t>
            </w:r>
            <w:r w:rsidR="004E5B30" w:rsidRPr="004E5B30">
              <w:rPr>
                <w:rFonts w:ascii="Times New Roman" w:eastAsiaTheme="minorEastAsia" w:hAnsi="Times New Roman" w:cs="Times New Roman"/>
                <w:noProof/>
                <w:sz w:val="28"/>
                <w:szCs w:val="28"/>
                <w:lang w:eastAsia="ru-RU"/>
              </w:rPr>
              <w:tab/>
            </w:r>
            <w:r w:rsidR="004E5B30" w:rsidRPr="004E5B30">
              <w:rPr>
                <w:rStyle w:val="a7"/>
                <w:rFonts w:ascii="Times New Roman" w:hAnsi="Times New Roman" w:cs="Times New Roman"/>
                <w:noProof/>
                <w:sz w:val="28"/>
                <w:szCs w:val="28"/>
              </w:rPr>
              <w:t>Импорт операций</w:t>
            </w:r>
            <w:r w:rsidR="004E5B30" w:rsidRPr="004E5B30">
              <w:rPr>
                <w:rFonts w:ascii="Times New Roman" w:hAnsi="Times New Roman" w:cs="Times New Roman"/>
                <w:noProof/>
                <w:webHidden/>
                <w:sz w:val="28"/>
                <w:szCs w:val="28"/>
              </w:rPr>
              <w:tab/>
            </w:r>
            <w:r w:rsidR="004E5B30" w:rsidRPr="004E5B30">
              <w:rPr>
                <w:rFonts w:ascii="Times New Roman" w:hAnsi="Times New Roman" w:cs="Times New Roman"/>
                <w:noProof/>
                <w:webHidden/>
                <w:sz w:val="28"/>
                <w:szCs w:val="28"/>
              </w:rPr>
              <w:fldChar w:fldCharType="begin"/>
            </w:r>
            <w:r w:rsidR="004E5B30" w:rsidRPr="004E5B30">
              <w:rPr>
                <w:rFonts w:ascii="Times New Roman" w:hAnsi="Times New Roman" w:cs="Times New Roman"/>
                <w:noProof/>
                <w:webHidden/>
                <w:sz w:val="28"/>
                <w:szCs w:val="28"/>
              </w:rPr>
              <w:instrText xml:space="preserve"> PAGEREF _Toc528334916 \h </w:instrText>
            </w:r>
            <w:r w:rsidR="004E5B30" w:rsidRPr="004E5B30">
              <w:rPr>
                <w:rFonts w:ascii="Times New Roman" w:hAnsi="Times New Roman" w:cs="Times New Roman"/>
                <w:noProof/>
                <w:webHidden/>
                <w:sz w:val="28"/>
                <w:szCs w:val="28"/>
              </w:rPr>
            </w:r>
            <w:r w:rsidR="004E5B30" w:rsidRPr="004E5B30">
              <w:rPr>
                <w:rFonts w:ascii="Times New Roman" w:hAnsi="Times New Roman" w:cs="Times New Roman"/>
                <w:noProof/>
                <w:webHidden/>
                <w:sz w:val="28"/>
                <w:szCs w:val="28"/>
              </w:rPr>
              <w:fldChar w:fldCharType="separate"/>
            </w:r>
            <w:r w:rsidR="004E5B30" w:rsidRPr="004E5B30">
              <w:rPr>
                <w:rFonts w:ascii="Times New Roman" w:hAnsi="Times New Roman" w:cs="Times New Roman"/>
                <w:noProof/>
                <w:webHidden/>
                <w:sz w:val="28"/>
                <w:szCs w:val="28"/>
              </w:rPr>
              <w:t>3</w:t>
            </w:r>
            <w:r w:rsidR="004E5B30" w:rsidRPr="004E5B30">
              <w:rPr>
                <w:rFonts w:ascii="Times New Roman" w:hAnsi="Times New Roman" w:cs="Times New Roman"/>
                <w:noProof/>
                <w:webHidden/>
                <w:sz w:val="28"/>
                <w:szCs w:val="28"/>
              </w:rPr>
              <w:fldChar w:fldCharType="end"/>
            </w:r>
          </w:hyperlink>
        </w:p>
        <w:p w:rsidR="004E5B30" w:rsidRPr="004E5B30" w:rsidRDefault="00483151">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28334917" w:history="1">
            <w:r w:rsidR="004E5B30" w:rsidRPr="004E5B30">
              <w:rPr>
                <w:rStyle w:val="a7"/>
                <w:rFonts w:ascii="Times New Roman" w:hAnsi="Times New Roman" w:cs="Times New Roman"/>
                <w:noProof/>
                <w:sz w:val="28"/>
                <w:szCs w:val="28"/>
              </w:rPr>
              <w:t>3.</w:t>
            </w:r>
            <w:r w:rsidR="004E5B30" w:rsidRPr="004E5B30">
              <w:rPr>
                <w:rFonts w:ascii="Times New Roman" w:eastAsiaTheme="minorEastAsia" w:hAnsi="Times New Roman" w:cs="Times New Roman"/>
                <w:noProof/>
                <w:sz w:val="28"/>
                <w:szCs w:val="28"/>
                <w:lang w:eastAsia="ru-RU"/>
              </w:rPr>
              <w:tab/>
            </w:r>
            <w:r w:rsidR="004E5B30" w:rsidRPr="004E5B30">
              <w:rPr>
                <w:rStyle w:val="a7"/>
                <w:rFonts w:ascii="Times New Roman" w:hAnsi="Times New Roman" w:cs="Times New Roman"/>
                <w:noProof/>
                <w:sz w:val="28"/>
                <w:szCs w:val="28"/>
              </w:rPr>
              <w:t>Корректировка соответствия</w:t>
            </w:r>
            <w:r w:rsidR="004E5B30" w:rsidRPr="004E5B30">
              <w:rPr>
                <w:rFonts w:ascii="Times New Roman" w:hAnsi="Times New Roman" w:cs="Times New Roman"/>
                <w:noProof/>
                <w:webHidden/>
                <w:sz w:val="28"/>
                <w:szCs w:val="28"/>
              </w:rPr>
              <w:tab/>
            </w:r>
            <w:r w:rsidR="004E5B30" w:rsidRPr="004E5B30">
              <w:rPr>
                <w:rFonts w:ascii="Times New Roman" w:hAnsi="Times New Roman" w:cs="Times New Roman"/>
                <w:noProof/>
                <w:webHidden/>
                <w:sz w:val="28"/>
                <w:szCs w:val="28"/>
              </w:rPr>
              <w:fldChar w:fldCharType="begin"/>
            </w:r>
            <w:r w:rsidR="004E5B30" w:rsidRPr="004E5B30">
              <w:rPr>
                <w:rFonts w:ascii="Times New Roman" w:hAnsi="Times New Roman" w:cs="Times New Roman"/>
                <w:noProof/>
                <w:webHidden/>
                <w:sz w:val="28"/>
                <w:szCs w:val="28"/>
              </w:rPr>
              <w:instrText xml:space="preserve"> PAGEREF _Toc528334917 \h </w:instrText>
            </w:r>
            <w:r w:rsidR="004E5B30" w:rsidRPr="004E5B30">
              <w:rPr>
                <w:rFonts w:ascii="Times New Roman" w:hAnsi="Times New Roman" w:cs="Times New Roman"/>
                <w:noProof/>
                <w:webHidden/>
                <w:sz w:val="28"/>
                <w:szCs w:val="28"/>
              </w:rPr>
            </w:r>
            <w:r w:rsidR="004E5B30" w:rsidRPr="004E5B30">
              <w:rPr>
                <w:rFonts w:ascii="Times New Roman" w:hAnsi="Times New Roman" w:cs="Times New Roman"/>
                <w:noProof/>
                <w:webHidden/>
                <w:sz w:val="28"/>
                <w:szCs w:val="28"/>
              </w:rPr>
              <w:fldChar w:fldCharType="separate"/>
            </w:r>
            <w:r w:rsidR="004E5B30" w:rsidRPr="004E5B30">
              <w:rPr>
                <w:rFonts w:ascii="Times New Roman" w:hAnsi="Times New Roman" w:cs="Times New Roman"/>
                <w:noProof/>
                <w:webHidden/>
                <w:sz w:val="28"/>
                <w:szCs w:val="28"/>
              </w:rPr>
              <w:t>5</w:t>
            </w:r>
            <w:r w:rsidR="004E5B30" w:rsidRPr="004E5B30">
              <w:rPr>
                <w:rFonts w:ascii="Times New Roman" w:hAnsi="Times New Roman" w:cs="Times New Roman"/>
                <w:noProof/>
                <w:webHidden/>
                <w:sz w:val="28"/>
                <w:szCs w:val="28"/>
              </w:rPr>
              <w:fldChar w:fldCharType="end"/>
            </w:r>
          </w:hyperlink>
        </w:p>
        <w:p w:rsidR="00971CEE" w:rsidRPr="004E5B30" w:rsidRDefault="00971CEE" w:rsidP="00971CEE">
          <w:pPr>
            <w:rPr>
              <w:rFonts w:ascii="Times New Roman" w:hAnsi="Times New Roman" w:cs="Times New Roman"/>
              <w:sz w:val="28"/>
              <w:szCs w:val="28"/>
            </w:rPr>
          </w:pPr>
          <w:r w:rsidRPr="004E5B30">
            <w:rPr>
              <w:rFonts w:ascii="Times New Roman" w:hAnsi="Times New Roman" w:cs="Times New Roman"/>
              <w:bCs/>
              <w:sz w:val="28"/>
              <w:szCs w:val="28"/>
            </w:rPr>
            <w:fldChar w:fldCharType="end"/>
          </w:r>
        </w:p>
      </w:sdtContent>
    </w:sdt>
    <w:p w:rsidR="00971CEE" w:rsidRDefault="00971CEE" w:rsidP="00971CEE">
      <w:r>
        <w:br w:type="page"/>
      </w:r>
    </w:p>
    <w:p w:rsidR="00971CEE" w:rsidRPr="00A010F6" w:rsidRDefault="00971CEE" w:rsidP="00971CEE">
      <w:pPr>
        <w:keepNext/>
        <w:keepLines/>
        <w:spacing w:before="480" w:after="0"/>
        <w:jc w:val="center"/>
        <w:outlineLvl w:val="0"/>
        <w:rPr>
          <w:rFonts w:ascii="Times New Roman" w:eastAsia="Times New Roman" w:hAnsi="Times New Roman" w:cs="Times New Roman"/>
          <w:b/>
          <w:bCs/>
          <w:sz w:val="28"/>
          <w:szCs w:val="28"/>
        </w:rPr>
      </w:pPr>
      <w:bookmarkStart w:id="0" w:name="_Toc474405498"/>
      <w:bookmarkStart w:id="1" w:name="_Toc528334914"/>
      <w:r w:rsidRPr="00A010F6">
        <w:rPr>
          <w:rFonts w:ascii="Times New Roman" w:eastAsia="Times New Roman" w:hAnsi="Times New Roman" w:cs="Times New Roman"/>
          <w:b/>
          <w:bCs/>
          <w:sz w:val="28"/>
          <w:szCs w:val="28"/>
        </w:rPr>
        <w:lastRenderedPageBreak/>
        <w:t>Общее описание</w:t>
      </w:r>
      <w:bookmarkEnd w:id="0"/>
      <w:bookmarkEnd w:id="1"/>
    </w:p>
    <w:p w:rsidR="00181DEA" w:rsidRDefault="00181DEA" w:rsidP="00D95A75">
      <w:pPr>
        <w:ind w:firstLine="708"/>
        <w:jc w:val="both"/>
        <w:rPr>
          <w:rFonts w:ascii="Times New Roman" w:hAnsi="Times New Roman" w:cs="Times New Roman"/>
          <w:sz w:val="24"/>
          <w:szCs w:val="24"/>
        </w:rPr>
      </w:pPr>
    </w:p>
    <w:p w:rsidR="004F063C" w:rsidRPr="00D95A75" w:rsidRDefault="007173DA" w:rsidP="00D95A75">
      <w:pPr>
        <w:ind w:firstLine="708"/>
        <w:jc w:val="both"/>
        <w:rPr>
          <w:rFonts w:ascii="Times New Roman" w:hAnsi="Times New Roman" w:cs="Times New Roman"/>
          <w:sz w:val="24"/>
          <w:szCs w:val="24"/>
        </w:rPr>
      </w:pPr>
      <w:r>
        <w:rPr>
          <w:rFonts w:ascii="Times New Roman" w:hAnsi="Times New Roman" w:cs="Times New Roman"/>
          <w:sz w:val="24"/>
          <w:szCs w:val="24"/>
        </w:rPr>
        <w:t>Данная</w:t>
      </w:r>
      <w:r w:rsidR="00971CEE">
        <w:rPr>
          <w:rFonts w:ascii="Times New Roman" w:hAnsi="Times New Roman" w:cs="Times New Roman"/>
          <w:sz w:val="24"/>
          <w:szCs w:val="24"/>
        </w:rPr>
        <w:t xml:space="preserve"> инструкци</w:t>
      </w:r>
      <w:r>
        <w:rPr>
          <w:rFonts w:ascii="Times New Roman" w:hAnsi="Times New Roman" w:cs="Times New Roman"/>
          <w:sz w:val="24"/>
          <w:szCs w:val="24"/>
        </w:rPr>
        <w:t>я</w:t>
      </w:r>
      <w:r w:rsidR="00971CEE">
        <w:rPr>
          <w:rFonts w:ascii="Times New Roman" w:hAnsi="Times New Roman" w:cs="Times New Roman"/>
          <w:sz w:val="24"/>
          <w:szCs w:val="24"/>
        </w:rPr>
        <w:t xml:space="preserve"> </w:t>
      </w:r>
      <w:r w:rsidR="00971CEE" w:rsidRPr="00F10D15">
        <w:rPr>
          <w:rFonts w:ascii="Times New Roman" w:hAnsi="Times New Roman" w:cs="Times New Roman"/>
          <w:sz w:val="24"/>
          <w:szCs w:val="24"/>
        </w:rPr>
        <w:t xml:space="preserve">содержит описание </w:t>
      </w:r>
      <w:r w:rsidR="00D95A75">
        <w:rPr>
          <w:rFonts w:ascii="Times New Roman" w:hAnsi="Times New Roman" w:cs="Times New Roman"/>
          <w:sz w:val="24"/>
          <w:szCs w:val="24"/>
        </w:rPr>
        <w:t xml:space="preserve">импорта </w:t>
      </w:r>
      <w:r w:rsidR="00C051CF">
        <w:rPr>
          <w:rFonts w:ascii="Times New Roman" w:hAnsi="Times New Roman" w:cs="Times New Roman"/>
          <w:sz w:val="24"/>
          <w:szCs w:val="24"/>
        </w:rPr>
        <w:t>операций</w:t>
      </w:r>
      <w:r w:rsidR="00D95A75">
        <w:rPr>
          <w:rFonts w:ascii="Times New Roman" w:hAnsi="Times New Roman" w:cs="Times New Roman"/>
          <w:sz w:val="24"/>
          <w:szCs w:val="24"/>
        </w:rPr>
        <w:t xml:space="preserve"> по аренде в формате </w:t>
      </w:r>
      <w:r w:rsidR="00D95A75" w:rsidRPr="00D95A75">
        <w:rPr>
          <w:rFonts w:ascii="Times New Roman" w:hAnsi="Times New Roman" w:cs="Times New Roman"/>
          <w:sz w:val="24"/>
          <w:szCs w:val="24"/>
        </w:rPr>
        <w:t>*.</w:t>
      </w:r>
      <w:r w:rsidR="00D95A75">
        <w:rPr>
          <w:rFonts w:ascii="Times New Roman" w:hAnsi="Times New Roman" w:cs="Times New Roman"/>
          <w:sz w:val="24"/>
          <w:szCs w:val="24"/>
          <w:lang w:val="en-US"/>
        </w:rPr>
        <w:t>xml</w:t>
      </w:r>
    </w:p>
    <w:p w:rsidR="00480395" w:rsidRDefault="00480395" w:rsidP="004F063C">
      <w:pPr>
        <w:pStyle w:val="af0"/>
      </w:pPr>
    </w:p>
    <w:p w:rsidR="00454950" w:rsidRPr="006C685C" w:rsidRDefault="00454950" w:rsidP="00A32008">
      <w:pPr>
        <w:pStyle w:val="af0"/>
      </w:pPr>
    </w:p>
    <w:p w:rsidR="00C051CF" w:rsidRPr="00483151" w:rsidRDefault="00C051CF" w:rsidP="00D95A75">
      <w:pPr>
        <w:pStyle w:val="ac"/>
        <w:jc w:val="center"/>
        <w:rPr>
          <w:noProof/>
        </w:rPr>
      </w:pPr>
    </w:p>
    <w:p w:rsidR="00C051CF" w:rsidRPr="00483151" w:rsidRDefault="00C051CF" w:rsidP="00EC44A3">
      <w:pPr>
        <w:pStyle w:val="ac"/>
        <w:jc w:val="center"/>
        <w:outlineLvl w:val="0"/>
        <w:rPr>
          <w:noProof/>
        </w:rPr>
      </w:pPr>
    </w:p>
    <w:p w:rsidR="001360F5" w:rsidRPr="00C051CF" w:rsidRDefault="00C051CF" w:rsidP="00EC44A3">
      <w:pPr>
        <w:pStyle w:val="ac"/>
        <w:numPr>
          <w:ilvl w:val="0"/>
          <w:numId w:val="9"/>
        </w:numPr>
        <w:jc w:val="center"/>
        <w:outlineLvl w:val="0"/>
        <w:rPr>
          <w:noProof/>
          <w:sz w:val="28"/>
          <w:szCs w:val="28"/>
        </w:rPr>
      </w:pPr>
      <w:bookmarkStart w:id="2" w:name="_Toc528334915"/>
      <w:r w:rsidRPr="00C051CF">
        <w:rPr>
          <w:noProof/>
          <w:sz w:val="28"/>
          <w:szCs w:val="28"/>
        </w:rPr>
        <w:t>Настройки импорта</w:t>
      </w:r>
      <w:bookmarkEnd w:id="2"/>
    </w:p>
    <w:p w:rsidR="00C051CF" w:rsidRDefault="00C051CF" w:rsidP="00C051CF">
      <w:pPr>
        <w:rPr>
          <w:noProof/>
          <w:lang w:eastAsia="ru-RU"/>
        </w:rPr>
      </w:pPr>
    </w:p>
    <w:p w:rsidR="00C051CF" w:rsidRDefault="00C051CF" w:rsidP="00C051CF">
      <w:pPr>
        <w:ind w:firstLine="360"/>
        <w:jc w:val="both"/>
        <w:rPr>
          <w:rFonts w:ascii="Times New Roman" w:hAnsi="Times New Roman" w:cs="Times New Roman"/>
          <w:i/>
          <w:sz w:val="24"/>
          <w:szCs w:val="24"/>
        </w:rPr>
      </w:pPr>
      <w:r w:rsidRPr="00C051CF">
        <w:rPr>
          <w:rFonts w:ascii="Times New Roman" w:hAnsi="Times New Roman" w:cs="Times New Roman"/>
          <w:sz w:val="24"/>
          <w:szCs w:val="24"/>
        </w:rPr>
        <w:t xml:space="preserve">Прием </w:t>
      </w:r>
      <w:r w:rsidR="00EC44A3">
        <w:rPr>
          <w:rFonts w:ascii="Times New Roman" w:hAnsi="Times New Roman" w:cs="Times New Roman"/>
          <w:sz w:val="24"/>
          <w:szCs w:val="24"/>
        </w:rPr>
        <w:t>операций</w:t>
      </w:r>
      <w:r w:rsidRPr="00C051CF">
        <w:rPr>
          <w:rFonts w:ascii="Times New Roman" w:hAnsi="Times New Roman" w:cs="Times New Roman"/>
          <w:sz w:val="24"/>
          <w:szCs w:val="24"/>
        </w:rPr>
        <w:t xml:space="preserve"> по</w:t>
      </w:r>
      <w:r>
        <w:rPr>
          <w:rFonts w:ascii="Times New Roman" w:hAnsi="Times New Roman" w:cs="Times New Roman"/>
          <w:sz w:val="24"/>
          <w:szCs w:val="24"/>
        </w:rPr>
        <w:t xml:space="preserve"> аренде осуществляется в режиме </w:t>
      </w:r>
      <w:r w:rsidRPr="00C051CF">
        <w:rPr>
          <w:rFonts w:ascii="Times New Roman" w:hAnsi="Times New Roman" w:cs="Times New Roman"/>
          <w:b/>
          <w:sz w:val="24"/>
          <w:szCs w:val="24"/>
        </w:rPr>
        <w:t xml:space="preserve">Импорт операций МСУ </w:t>
      </w:r>
      <w:r w:rsidRPr="00C051CF">
        <w:rPr>
          <w:rFonts w:ascii="Times New Roman" w:hAnsi="Times New Roman" w:cs="Times New Roman"/>
          <w:i/>
          <w:sz w:val="24"/>
          <w:szCs w:val="24"/>
        </w:rPr>
        <w:t>(РЕГЛАМЕНТЫ \ Взаимодействие с МСУ \ Импорт операций МСУ)</w:t>
      </w:r>
    </w:p>
    <w:p w:rsidR="00CA3308" w:rsidRPr="00C051CF" w:rsidRDefault="00CA3308" w:rsidP="00C051CF">
      <w:pPr>
        <w:ind w:firstLine="360"/>
        <w:jc w:val="both"/>
        <w:rPr>
          <w:rFonts w:ascii="Times New Roman" w:hAnsi="Times New Roman" w:cs="Times New Roman"/>
          <w:sz w:val="24"/>
          <w:szCs w:val="24"/>
        </w:rPr>
      </w:pPr>
    </w:p>
    <w:p w:rsidR="00C051CF" w:rsidRDefault="00C051CF" w:rsidP="00C051CF">
      <w:pPr>
        <w:keepNext/>
        <w:jc w:val="center"/>
      </w:pPr>
      <w:r>
        <w:rPr>
          <w:noProof/>
          <w:lang w:eastAsia="ru-RU"/>
        </w:rPr>
        <w:drawing>
          <wp:inline distT="0" distB="0" distL="0" distR="0" wp14:anchorId="2F23D6D6" wp14:editId="0CF59DBF">
            <wp:extent cx="5934075" cy="1790700"/>
            <wp:effectExtent l="19050" t="19050" r="28575" b="190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790700"/>
                    </a:xfrm>
                    <a:prstGeom prst="rect">
                      <a:avLst/>
                    </a:prstGeom>
                    <a:noFill/>
                    <a:ln>
                      <a:solidFill>
                        <a:schemeClr val="accent1"/>
                      </a:solidFill>
                    </a:ln>
                  </pic:spPr>
                </pic:pic>
              </a:graphicData>
            </a:graphic>
          </wp:inline>
        </w:drawing>
      </w:r>
    </w:p>
    <w:p w:rsidR="00C051CF" w:rsidRDefault="00C051CF" w:rsidP="00C051CF">
      <w:pPr>
        <w:pStyle w:val="ac"/>
        <w:jc w:val="center"/>
      </w:pPr>
      <w:r>
        <w:t xml:space="preserve">Рисунок </w:t>
      </w:r>
      <w:fldSimple w:instr=" SEQ Рисунок \* ARABIC ">
        <w:r w:rsidR="004E5B30">
          <w:rPr>
            <w:noProof/>
          </w:rPr>
          <w:t>1</w:t>
        </w:r>
      </w:fldSimple>
      <w:r>
        <w:t>. Импорт операций МСУ</w:t>
      </w:r>
    </w:p>
    <w:p w:rsidR="00C051CF" w:rsidRDefault="00C051CF" w:rsidP="00C051CF">
      <w:pPr>
        <w:rPr>
          <w:lang w:eastAsia="ru-RU"/>
        </w:rPr>
      </w:pPr>
    </w:p>
    <w:p w:rsidR="00C051CF" w:rsidRDefault="00C051CF" w:rsidP="00C051CF">
      <w:pPr>
        <w:ind w:firstLine="708"/>
        <w:rPr>
          <w:rFonts w:ascii="Times New Roman" w:hAnsi="Times New Roman" w:cs="Times New Roman"/>
          <w:b/>
          <w:sz w:val="24"/>
          <w:szCs w:val="24"/>
        </w:rPr>
      </w:pPr>
      <w:r w:rsidRPr="00C051CF">
        <w:rPr>
          <w:rFonts w:ascii="Times New Roman" w:hAnsi="Times New Roman" w:cs="Times New Roman"/>
          <w:sz w:val="24"/>
          <w:szCs w:val="24"/>
        </w:rPr>
        <w:t xml:space="preserve">Для того что бы документы и справочники создавались по верным аналитическим признакам необходимо ее настроить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кнопе </w:t>
      </w:r>
      <w:r>
        <w:rPr>
          <w:rFonts w:ascii="Times New Roman" w:hAnsi="Times New Roman" w:cs="Times New Roman"/>
          <w:noProof/>
          <w:sz w:val="24"/>
          <w:szCs w:val="24"/>
          <w:lang w:eastAsia="ru-RU"/>
        </w:rPr>
        <w:drawing>
          <wp:inline distT="0" distB="0" distL="0" distR="0">
            <wp:extent cx="276225" cy="250190"/>
            <wp:effectExtent l="19050" t="19050" r="28575" b="165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50190"/>
                    </a:xfrm>
                    <a:prstGeom prst="rect">
                      <a:avLst/>
                    </a:prstGeom>
                    <a:noFill/>
                    <a:ln>
                      <a:solidFill>
                        <a:schemeClr val="accent1"/>
                      </a:solidFill>
                    </a:ln>
                  </pic:spPr>
                </pic:pic>
              </a:graphicData>
            </a:graphic>
          </wp:inline>
        </w:drawing>
      </w:r>
      <w:r>
        <w:rPr>
          <w:rFonts w:ascii="Times New Roman" w:hAnsi="Times New Roman" w:cs="Times New Roman"/>
          <w:b/>
          <w:sz w:val="24"/>
          <w:szCs w:val="24"/>
        </w:rPr>
        <w:t>Настройка.</w:t>
      </w:r>
    </w:p>
    <w:p w:rsidR="00C051CF" w:rsidRDefault="00CA3308" w:rsidP="00CA3308">
      <w:pPr>
        <w:keepNext/>
      </w:pPr>
      <w:r>
        <w:rPr>
          <w:noProof/>
          <w:lang w:eastAsia="ru-RU"/>
        </w:rPr>
        <w:drawing>
          <wp:inline distT="0" distB="0" distL="0" distR="0" wp14:anchorId="21FC5761" wp14:editId="68B0EAAB">
            <wp:extent cx="5940425" cy="1757045"/>
            <wp:effectExtent l="19050" t="19050" r="22225" b="146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1757045"/>
                    </a:xfrm>
                    <a:prstGeom prst="rect">
                      <a:avLst/>
                    </a:prstGeom>
                    <a:ln w="6350">
                      <a:solidFill>
                        <a:schemeClr val="tx1"/>
                      </a:solidFill>
                    </a:ln>
                  </pic:spPr>
                </pic:pic>
              </a:graphicData>
            </a:graphic>
          </wp:inline>
        </w:drawing>
      </w:r>
    </w:p>
    <w:p w:rsidR="00C051CF" w:rsidRDefault="00C051CF" w:rsidP="00C051CF">
      <w:pPr>
        <w:pStyle w:val="ac"/>
        <w:jc w:val="center"/>
      </w:pPr>
      <w:r>
        <w:t xml:space="preserve">Рисунок </w:t>
      </w:r>
      <w:fldSimple w:instr=" SEQ Рисунок \* ARABIC ">
        <w:r w:rsidR="004E5B30">
          <w:rPr>
            <w:noProof/>
          </w:rPr>
          <w:t>2</w:t>
        </w:r>
      </w:fldSimple>
      <w:r>
        <w:t>. Настройка Импорта операций МСУ</w:t>
      </w:r>
    </w:p>
    <w:p w:rsidR="00EC44A3" w:rsidRDefault="00EC44A3" w:rsidP="00EC44A3">
      <w:pPr>
        <w:rPr>
          <w:lang w:eastAsia="ru-RU"/>
        </w:rPr>
      </w:pPr>
    </w:p>
    <w:p w:rsidR="00EC44A3" w:rsidRPr="00EC44A3" w:rsidRDefault="00EC44A3" w:rsidP="00EC44A3">
      <w:pPr>
        <w:ind w:firstLine="708"/>
        <w:rPr>
          <w:rFonts w:ascii="Times New Roman" w:hAnsi="Times New Roman" w:cs="Times New Roman"/>
          <w:sz w:val="24"/>
          <w:szCs w:val="24"/>
        </w:rPr>
      </w:pPr>
      <w:r w:rsidRPr="00EC44A3">
        <w:rPr>
          <w:rFonts w:ascii="Times New Roman" w:hAnsi="Times New Roman" w:cs="Times New Roman"/>
          <w:sz w:val="24"/>
          <w:szCs w:val="24"/>
        </w:rPr>
        <w:lastRenderedPageBreak/>
        <w:t xml:space="preserve">В настройках </w:t>
      </w:r>
      <w:proofErr w:type="spellStart"/>
      <w:r w:rsidRPr="00EC44A3">
        <w:rPr>
          <w:rFonts w:ascii="Times New Roman" w:hAnsi="Times New Roman" w:cs="Times New Roman"/>
          <w:sz w:val="24"/>
          <w:szCs w:val="24"/>
        </w:rPr>
        <w:t>автозаполнения</w:t>
      </w:r>
      <w:proofErr w:type="spellEnd"/>
      <w:r w:rsidRPr="00EC44A3">
        <w:rPr>
          <w:rFonts w:ascii="Times New Roman" w:hAnsi="Times New Roman" w:cs="Times New Roman"/>
          <w:sz w:val="24"/>
          <w:szCs w:val="24"/>
        </w:rPr>
        <w:t xml:space="preserve"> необходимо заполнить </w:t>
      </w:r>
      <w:r w:rsidR="00EC48CD">
        <w:rPr>
          <w:rFonts w:ascii="Times New Roman" w:hAnsi="Times New Roman" w:cs="Times New Roman"/>
          <w:sz w:val="24"/>
          <w:szCs w:val="24"/>
        </w:rPr>
        <w:t>колонки</w:t>
      </w:r>
      <w:r w:rsidRPr="00EC44A3">
        <w:rPr>
          <w:rFonts w:ascii="Times New Roman" w:hAnsi="Times New Roman" w:cs="Times New Roman"/>
          <w:sz w:val="24"/>
          <w:szCs w:val="24"/>
        </w:rPr>
        <w:t xml:space="preserve"> по </w:t>
      </w:r>
      <w:r w:rsidRPr="00EC44A3">
        <w:rPr>
          <w:rFonts w:ascii="Times New Roman" w:hAnsi="Times New Roman" w:cs="Times New Roman"/>
          <w:b/>
          <w:i/>
          <w:sz w:val="24"/>
          <w:szCs w:val="24"/>
        </w:rPr>
        <w:t>Счету организации, ЭКР, Вид ФО, Услуга для аренды</w:t>
      </w:r>
      <w:r>
        <w:rPr>
          <w:rFonts w:ascii="Times New Roman" w:hAnsi="Times New Roman" w:cs="Times New Roman"/>
          <w:sz w:val="24"/>
          <w:szCs w:val="24"/>
        </w:rPr>
        <w:t xml:space="preserve">. Поля </w:t>
      </w:r>
      <w:r w:rsidRPr="00EC44A3">
        <w:rPr>
          <w:rFonts w:ascii="Times New Roman" w:hAnsi="Times New Roman" w:cs="Times New Roman"/>
          <w:b/>
          <w:i/>
          <w:sz w:val="24"/>
          <w:szCs w:val="24"/>
        </w:rPr>
        <w:t xml:space="preserve">КАУ, </w:t>
      </w:r>
      <w:proofErr w:type="spellStart"/>
      <w:r w:rsidRPr="00EC44A3">
        <w:rPr>
          <w:rFonts w:ascii="Times New Roman" w:hAnsi="Times New Roman" w:cs="Times New Roman"/>
          <w:b/>
          <w:i/>
          <w:sz w:val="24"/>
          <w:szCs w:val="24"/>
        </w:rPr>
        <w:t>Доп</w:t>
      </w:r>
      <w:proofErr w:type="gramStart"/>
      <w:r w:rsidRPr="00EC44A3">
        <w:rPr>
          <w:rFonts w:ascii="Times New Roman" w:hAnsi="Times New Roman" w:cs="Times New Roman"/>
          <w:b/>
          <w:i/>
          <w:sz w:val="24"/>
          <w:szCs w:val="24"/>
        </w:rPr>
        <w:t>.к</w:t>
      </w:r>
      <w:proofErr w:type="gramEnd"/>
      <w:r w:rsidRPr="00EC44A3">
        <w:rPr>
          <w:rFonts w:ascii="Times New Roman" w:hAnsi="Times New Roman" w:cs="Times New Roman"/>
          <w:b/>
          <w:i/>
          <w:sz w:val="24"/>
          <w:szCs w:val="24"/>
        </w:rPr>
        <w:t>ласс</w:t>
      </w:r>
      <w:proofErr w:type="spellEnd"/>
      <w:r>
        <w:rPr>
          <w:rFonts w:ascii="Times New Roman" w:hAnsi="Times New Roman" w:cs="Times New Roman"/>
          <w:sz w:val="24"/>
          <w:szCs w:val="24"/>
        </w:rPr>
        <w:t xml:space="preserve"> являются не обязательными.</w:t>
      </w:r>
    </w:p>
    <w:p w:rsidR="00EC44A3" w:rsidRDefault="00EC44A3" w:rsidP="00EC44A3">
      <w:pPr>
        <w:rPr>
          <w:lang w:eastAsia="ru-RU"/>
        </w:rPr>
      </w:pPr>
    </w:p>
    <w:p w:rsidR="00EC44A3" w:rsidRPr="00EC44A3" w:rsidRDefault="00EC44A3" w:rsidP="00EC44A3">
      <w:pPr>
        <w:pStyle w:val="ac"/>
        <w:numPr>
          <w:ilvl w:val="0"/>
          <w:numId w:val="9"/>
        </w:numPr>
        <w:jc w:val="center"/>
        <w:outlineLvl w:val="0"/>
        <w:rPr>
          <w:noProof/>
          <w:sz w:val="28"/>
          <w:szCs w:val="28"/>
        </w:rPr>
      </w:pPr>
      <w:bookmarkStart w:id="3" w:name="_Toc528334916"/>
      <w:r w:rsidRPr="00EC44A3">
        <w:rPr>
          <w:noProof/>
          <w:sz w:val="28"/>
          <w:szCs w:val="28"/>
        </w:rPr>
        <w:t>Импорт операций</w:t>
      </w:r>
      <w:bookmarkEnd w:id="3"/>
    </w:p>
    <w:p w:rsidR="00EC44A3" w:rsidRDefault="00EC44A3" w:rsidP="00EC44A3">
      <w:pPr>
        <w:rPr>
          <w:lang w:eastAsia="ru-RU"/>
        </w:rPr>
      </w:pPr>
    </w:p>
    <w:p w:rsidR="001632E1" w:rsidRDefault="00EC44A3" w:rsidP="00EC44A3">
      <w:pPr>
        <w:rPr>
          <w:rFonts w:ascii="Times New Roman" w:hAnsi="Times New Roman" w:cs="Times New Roman"/>
          <w:sz w:val="24"/>
          <w:szCs w:val="24"/>
        </w:rPr>
      </w:pPr>
      <w:r w:rsidRPr="00EC44A3">
        <w:rPr>
          <w:rFonts w:ascii="Times New Roman" w:hAnsi="Times New Roman" w:cs="Times New Roman"/>
          <w:sz w:val="24"/>
          <w:szCs w:val="24"/>
        </w:rPr>
        <w:t>По кнопке</w:t>
      </w:r>
      <w:proofErr w:type="gramStart"/>
      <w:r w:rsidRPr="00EC44A3">
        <w:rPr>
          <w:rFonts w:ascii="Times New Roman" w:hAnsi="Times New Roman" w:cs="Times New Roman"/>
          <w:sz w:val="24"/>
          <w:szCs w:val="24"/>
        </w:rPr>
        <w:t xml:space="preserve"> </w:t>
      </w:r>
      <w:r w:rsidRPr="00EC44A3">
        <w:rPr>
          <w:rFonts w:ascii="Times New Roman" w:hAnsi="Times New Roman" w:cs="Times New Roman"/>
          <w:noProof/>
          <w:sz w:val="24"/>
          <w:szCs w:val="24"/>
          <w:lang w:eastAsia="ru-RU"/>
        </w:rPr>
        <w:drawing>
          <wp:inline distT="0" distB="0" distL="0" distR="0" wp14:anchorId="0E8E36AD" wp14:editId="00D44140">
            <wp:extent cx="285750" cy="228600"/>
            <wp:effectExtent l="19050" t="19050" r="19050" b="190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solidFill>
                        <a:schemeClr val="accent1"/>
                      </a:solidFill>
                    </a:ln>
                  </pic:spPr>
                </pic:pic>
              </a:graphicData>
            </a:graphic>
          </wp:inline>
        </w:drawing>
      </w:r>
      <w:r w:rsidR="001632E1">
        <w:rPr>
          <w:rFonts w:ascii="Times New Roman" w:hAnsi="Times New Roman" w:cs="Times New Roman"/>
          <w:b/>
          <w:sz w:val="24"/>
          <w:szCs w:val="24"/>
        </w:rPr>
        <w:t>З</w:t>
      </w:r>
      <w:proofErr w:type="gramEnd"/>
      <w:r w:rsidR="001632E1">
        <w:rPr>
          <w:rFonts w:ascii="Times New Roman" w:hAnsi="Times New Roman" w:cs="Times New Roman"/>
          <w:b/>
          <w:sz w:val="24"/>
          <w:szCs w:val="24"/>
        </w:rPr>
        <w:t xml:space="preserve">агрузить </w:t>
      </w:r>
      <w:r w:rsidR="001632E1">
        <w:rPr>
          <w:rFonts w:ascii="Times New Roman" w:hAnsi="Times New Roman" w:cs="Times New Roman"/>
          <w:sz w:val="24"/>
          <w:szCs w:val="24"/>
        </w:rPr>
        <w:t xml:space="preserve">открывается окно режима. </w:t>
      </w:r>
    </w:p>
    <w:p w:rsidR="00EC44A3" w:rsidRDefault="001632E1" w:rsidP="001632E1">
      <w:pPr>
        <w:ind w:firstLine="708"/>
        <w:rPr>
          <w:rFonts w:ascii="Times New Roman" w:hAnsi="Times New Roman" w:cs="Times New Roman"/>
          <w:sz w:val="24"/>
          <w:szCs w:val="24"/>
        </w:rPr>
      </w:pPr>
      <w:r>
        <w:rPr>
          <w:rFonts w:ascii="Times New Roman" w:hAnsi="Times New Roman" w:cs="Times New Roman"/>
          <w:sz w:val="24"/>
          <w:szCs w:val="24"/>
        </w:rPr>
        <w:t xml:space="preserve">В поле </w:t>
      </w:r>
      <w:r w:rsidRPr="001632E1">
        <w:rPr>
          <w:rFonts w:ascii="Times New Roman" w:hAnsi="Times New Roman" w:cs="Times New Roman"/>
          <w:i/>
          <w:sz w:val="24"/>
          <w:szCs w:val="24"/>
        </w:rPr>
        <w:t>«Имя файла»</w:t>
      </w:r>
      <w:r>
        <w:rPr>
          <w:rFonts w:ascii="Times New Roman" w:hAnsi="Times New Roman" w:cs="Times New Roman"/>
          <w:sz w:val="24"/>
          <w:szCs w:val="24"/>
        </w:rPr>
        <w:t xml:space="preserve"> необходимо выбрать файл в формате *</w:t>
      </w:r>
      <w:r w:rsidRPr="001632E1">
        <w:rPr>
          <w:rFonts w:ascii="Times New Roman" w:hAnsi="Times New Roman" w:cs="Times New Roman"/>
          <w:sz w:val="24"/>
          <w:szCs w:val="24"/>
        </w:rPr>
        <w:t>.</w:t>
      </w:r>
      <w:r>
        <w:rPr>
          <w:rFonts w:ascii="Times New Roman" w:hAnsi="Times New Roman" w:cs="Times New Roman"/>
          <w:sz w:val="24"/>
          <w:szCs w:val="24"/>
          <w:lang w:val="en-US"/>
        </w:rPr>
        <w:t>xml</w:t>
      </w:r>
      <w:r w:rsidRPr="001632E1">
        <w:rPr>
          <w:rFonts w:ascii="Times New Roman" w:hAnsi="Times New Roman" w:cs="Times New Roman"/>
          <w:sz w:val="24"/>
          <w:szCs w:val="24"/>
        </w:rPr>
        <w:t>, выгруженный</w:t>
      </w:r>
      <w:r>
        <w:rPr>
          <w:rFonts w:ascii="Times New Roman" w:hAnsi="Times New Roman" w:cs="Times New Roman"/>
          <w:b/>
          <w:sz w:val="24"/>
          <w:szCs w:val="24"/>
        </w:rPr>
        <w:t xml:space="preserve"> </w:t>
      </w:r>
      <w:r>
        <w:rPr>
          <w:rFonts w:ascii="Times New Roman" w:hAnsi="Times New Roman" w:cs="Times New Roman"/>
          <w:sz w:val="24"/>
          <w:szCs w:val="24"/>
        </w:rPr>
        <w:t>из программного комплекса по учету аренды.</w:t>
      </w:r>
    </w:p>
    <w:p w:rsidR="00225AB9" w:rsidRDefault="001632E1" w:rsidP="00225AB9">
      <w:pPr>
        <w:keepNext/>
        <w:jc w:val="center"/>
      </w:pPr>
      <w:r>
        <w:rPr>
          <w:noProof/>
          <w:lang w:eastAsia="ru-RU"/>
        </w:rPr>
        <w:drawing>
          <wp:inline distT="0" distB="0" distL="0" distR="0" wp14:anchorId="6C3EBCDE" wp14:editId="3DE08251">
            <wp:extent cx="5940425" cy="2555443"/>
            <wp:effectExtent l="19050" t="19050" r="22225" b="165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425" cy="2555443"/>
                    </a:xfrm>
                    <a:prstGeom prst="rect">
                      <a:avLst/>
                    </a:prstGeom>
                    <a:ln>
                      <a:solidFill>
                        <a:schemeClr val="accent1"/>
                      </a:solidFill>
                    </a:ln>
                  </pic:spPr>
                </pic:pic>
              </a:graphicData>
            </a:graphic>
          </wp:inline>
        </w:drawing>
      </w:r>
    </w:p>
    <w:p w:rsidR="001632E1" w:rsidRDefault="00225AB9" w:rsidP="00225AB9">
      <w:pPr>
        <w:pStyle w:val="ac"/>
        <w:jc w:val="center"/>
      </w:pPr>
      <w:r>
        <w:t xml:space="preserve">Рисунок </w:t>
      </w:r>
      <w:fldSimple w:instr=" SEQ Рисунок \* ARABIC ">
        <w:r w:rsidR="004E5B30">
          <w:rPr>
            <w:noProof/>
          </w:rPr>
          <w:t>3</w:t>
        </w:r>
      </w:fldSimple>
      <w:r>
        <w:t>. Окно ввода/редактирования «Импорт операций МСУ»</w:t>
      </w:r>
    </w:p>
    <w:p w:rsidR="00225AB9" w:rsidRDefault="00225AB9" w:rsidP="00225AB9">
      <w:pPr>
        <w:rPr>
          <w:lang w:eastAsia="ru-RU"/>
        </w:rPr>
      </w:pPr>
    </w:p>
    <w:p w:rsidR="00225AB9" w:rsidRDefault="00225AB9" w:rsidP="00225AB9">
      <w:pPr>
        <w:ind w:firstLine="708"/>
        <w:rPr>
          <w:rFonts w:ascii="Times New Roman" w:hAnsi="Times New Roman" w:cs="Times New Roman"/>
          <w:sz w:val="24"/>
          <w:szCs w:val="24"/>
        </w:rPr>
      </w:pPr>
      <w:r w:rsidRPr="00225AB9">
        <w:rPr>
          <w:rFonts w:ascii="Times New Roman" w:hAnsi="Times New Roman" w:cs="Times New Roman"/>
          <w:sz w:val="24"/>
          <w:szCs w:val="24"/>
        </w:rPr>
        <w:t>Во вкладку «</w:t>
      </w:r>
      <w:r w:rsidRPr="00225AB9">
        <w:rPr>
          <w:rFonts w:ascii="Times New Roman" w:hAnsi="Times New Roman" w:cs="Times New Roman"/>
          <w:i/>
          <w:sz w:val="24"/>
          <w:szCs w:val="24"/>
        </w:rPr>
        <w:t>Загрузка событий</w:t>
      </w:r>
      <w:r w:rsidRPr="00225AB9">
        <w:rPr>
          <w:rFonts w:ascii="Times New Roman" w:hAnsi="Times New Roman" w:cs="Times New Roman"/>
          <w:sz w:val="24"/>
          <w:szCs w:val="24"/>
        </w:rPr>
        <w:t xml:space="preserve">» заполняются операции по </w:t>
      </w:r>
      <w:r>
        <w:rPr>
          <w:rFonts w:ascii="Times New Roman" w:hAnsi="Times New Roman" w:cs="Times New Roman"/>
          <w:sz w:val="24"/>
          <w:szCs w:val="24"/>
        </w:rPr>
        <w:t>н</w:t>
      </w:r>
      <w:r w:rsidRPr="00225AB9">
        <w:rPr>
          <w:rFonts w:ascii="Times New Roman" w:hAnsi="Times New Roman" w:cs="Times New Roman"/>
          <w:sz w:val="24"/>
          <w:szCs w:val="24"/>
        </w:rPr>
        <w:t>ачислению арендной платы.</w:t>
      </w:r>
      <w:r>
        <w:rPr>
          <w:rFonts w:ascii="Times New Roman" w:hAnsi="Times New Roman" w:cs="Times New Roman"/>
          <w:sz w:val="24"/>
          <w:szCs w:val="24"/>
        </w:rPr>
        <w:t xml:space="preserve"> </w:t>
      </w:r>
    </w:p>
    <w:p w:rsidR="00225AB9" w:rsidRPr="004C581F" w:rsidRDefault="00225AB9" w:rsidP="00225AB9">
      <w:pPr>
        <w:ind w:firstLine="708"/>
        <w:rPr>
          <w:rFonts w:ascii="Times New Roman" w:hAnsi="Times New Roman" w:cs="Times New Roman"/>
          <w:sz w:val="24"/>
          <w:szCs w:val="24"/>
        </w:rPr>
      </w:pPr>
      <w:r w:rsidRPr="004C581F">
        <w:rPr>
          <w:rFonts w:ascii="Times New Roman" w:hAnsi="Times New Roman" w:cs="Times New Roman"/>
          <w:sz w:val="24"/>
          <w:szCs w:val="24"/>
        </w:rPr>
        <w:t>События имеют статусы:</w:t>
      </w:r>
    </w:p>
    <w:p w:rsidR="00225AB9" w:rsidRPr="004C581F" w:rsidRDefault="00225AB9" w:rsidP="004C581F">
      <w:pPr>
        <w:pStyle w:val="af"/>
        <w:numPr>
          <w:ilvl w:val="0"/>
          <w:numId w:val="10"/>
        </w:numPr>
        <w:jc w:val="both"/>
        <w:rPr>
          <w:rFonts w:ascii="Times New Roman" w:hAnsi="Times New Roman" w:cs="Times New Roman"/>
          <w:sz w:val="24"/>
          <w:szCs w:val="24"/>
        </w:rPr>
      </w:pPr>
      <w:r w:rsidRPr="004C581F">
        <w:rPr>
          <w:rFonts w:ascii="Times New Roman" w:hAnsi="Times New Roman" w:cs="Times New Roman"/>
          <w:b/>
          <w:i/>
          <w:sz w:val="24"/>
          <w:szCs w:val="24"/>
        </w:rPr>
        <w:t>Необходимо указать соответствие объектов информационных баз</w:t>
      </w:r>
      <w:r w:rsidRPr="004C581F">
        <w:rPr>
          <w:rFonts w:ascii="Times New Roman" w:hAnsi="Times New Roman" w:cs="Times New Roman"/>
          <w:sz w:val="24"/>
          <w:szCs w:val="24"/>
        </w:rPr>
        <w:t xml:space="preserve"> – означает, что для создания документа необходимо указать соответствие данных, указанных в файле</w:t>
      </w:r>
      <w:r w:rsidR="004C581F" w:rsidRPr="004C581F">
        <w:rPr>
          <w:rFonts w:ascii="Times New Roman" w:hAnsi="Times New Roman" w:cs="Times New Roman"/>
          <w:sz w:val="24"/>
          <w:szCs w:val="24"/>
        </w:rPr>
        <w:t xml:space="preserve"> импорта, с данными из справочников в ПК Смета-Смарт. Это соответствие задается </w:t>
      </w:r>
      <w:r w:rsidR="004C581F">
        <w:rPr>
          <w:rFonts w:ascii="Times New Roman" w:hAnsi="Times New Roman" w:cs="Times New Roman"/>
          <w:sz w:val="24"/>
          <w:szCs w:val="24"/>
        </w:rPr>
        <w:t xml:space="preserve">один раз </w:t>
      </w:r>
      <w:r w:rsidR="004C581F" w:rsidRPr="004C581F">
        <w:rPr>
          <w:rFonts w:ascii="Times New Roman" w:hAnsi="Times New Roman" w:cs="Times New Roman"/>
          <w:sz w:val="24"/>
          <w:szCs w:val="24"/>
        </w:rPr>
        <w:t xml:space="preserve">на вкладке </w:t>
      </w:r>
      <w:r w:rsidR="004C581F" w:rsidRPr="004C581F">
        <w:rPr>
          <w:rFonts w:ascii="Times New Roman" w:hAnsi="Times New Roman" w:cs="Times New Roman"/>
          <w:i/>
          <w:sz w:val="24"/>
          <w:szCs w:val="24"/>
        </w:rPr>
        <w:t>«Соответствие объектов информационных баз».</w:t>
      </w:r>
    </w:p>
    <w:p w:rsidR="004C581F" w:rsidRPr="004C581F" w:rsidRDefault="00225AB9" w:rsidP="004C581F">
      <w:pPr>
        <w:pStyle w:val="af"/>
        <w:numPr>
          <w:ilvl w:val="0"/>
          <w:numId w:val="10"/>
        </w:numPr>
        <w:jc w:val="both"/>
        <w:rPr>
          <w:rFonts w:ascii="Times New Roman" w:hAnsi="Times New Roman" w:cs="Times New Roman"/>
          <w:sz w:val="24"/>
          <w:szCs w:val="24"/>
        </w:rPr>
      </w:pPr>
      <w:r w:rsidRPr="004C581F">
        <w:rPr>
          <w:rFonts w:ascii="Times New Roman" w:hAnsi="Times New Roman" w:cs="Times New Roman"/>
          <w:b/>
          <w:i/>
          <w:sz w:val="24"/>
          <w:szCs w:val="24"/>
        </w:rPr>
        <w:t>Готов к загрузке</w:t>
      </w:r>
      <w:r w:rsidRPr="004C581F">
        <w:rPr>
          <w:rFonts w:ascii="Times New Roman" w:hAnsi="Times New Roman" w:cs="Times New Roman"/>
          <w:sz w:val="24"/>
          <w:szCs w:val="24"/>
        </w:rPr>
        <w:t xml:space="preserve"> </w:t>
      </w:r>
      <w:r w:rsidR="004C581F">
        <w:rPr>
          <w:rFonts w:ascii="Times New Roman" w:hAnsi="Times New Roman" w:cs="Times New Roman"/>
          <w:sz w:val="24"/>
          <w:szCs w:val="24"/>
        </w:rPr>
        <w:t xml:space="preserve">– означает, что соответствие </w:t>
      </w:r>
      <w:r w:rsidR="004C581F" w:rsidRPr="004C581F">
        <w:rPr>
          <w:rFonts w:ascii="Times New Roman" w:hAnsi="Times New Roman" w:cs="Times New Roman"/>
          <w:sz w:val="24"/>
          <w:szCs w:val="24"/>
        </w:rPr>
        <w:t>объектов информационных баз</w:t>
      </w:r>
      <w:r w:rsidR="004C581F">
        <w:rPr>
          <w:rFonts w:ascii="Times New Roman" w:hAnsi="Times New Roman" w:cs="Times New Roman"/>
          <w:sz w:val="24"/>
          <w:szCs w:val="24"/>
        </w:rPr>
        <w:t xml:space="preserve"> уже задано и документ можно </w:t>
      </w:r>
      <w:proofErr w:type="gramStart"/>
      <w:r w:rsidR="004C581F">
        <w:rPr>
          <w:rFonts w:ascii="Times New Roman" w:hAnsi="Times New Roman" w:cs="Times New Roman"/>
          <w:sz w:val="24"/>
          <w:szCs w:val="24"/>
        </w:rPr>
        <w:t>принять</w:t>
      </w:r>
      <w:proofErr w:type="gramEnd"/>
      <w:r w:rsidR="004C581F">
        <w:rPr>
          <w:rFonts w:ascii="Times New Roman" w:hAnsi="Times New Roman" w:cs="Times New Roman"/>
          <w:sz w:val="24"/>
          <w:szCs w:val="24"/>
        </w:rPr>
        <w:t>.</w:t>
      </w:r>
    </w:p>
    <w:p w:rsidR="00225AB9" w:rsidRDefault="00225AB9" w:rsidP="004C581F">
      <w:pPr>
        <w:pStyle w:val="af"/>
        <w:numPr>
          <w:ilvl w:val="0"/>
          <w:numId w:val="10"/>
        </w:numPr>
        <w:jc w:val="both"/>
        <w:rPr>
          <w:rFonts w:ascii="Times New Roman" w:hAnsi="Times New Roman" w:cs="Times New Roman"/>
          <w:sz w:val="24"/>
          <w:szCs w:val="24"/>
        </w:rPr>
      </w:pPr>
      <w:r w:rsidRPr="004C581F">
        <w:rPr>
          <w:rFonts w:ascii="Times New Roman" w:hAnsi="Times New Roman" w:cs="Times New Roman"/>
          <w:sz w:val="24"/>
          <w:szCs w:val="24"/>
        </w:rPr>
        <w:t xml:space="preserve"> </w:t>
      </w:r>
      <w:r w:rsidRPr="004C581F">
        <w:rPr>
          <w:rFonts w:ascii="Times New Roman" w:hAnsi="Times New Roman" w:cs="Times New Roman"/>
          <w:b/>
          <w:i/>
          <w:sz w:val="24"/>
          <w:szCs w:val="24"/>
        </w:rPr>
        <w:t>Документ сформирован</w:t>
      </w:r>
      <w:r w:rsidRPr="004C581F">
        <w:rPr>
          <w:rFonts w:ascii="Times New Roman" w:hAnsi="Times New Roman" w:cs="Times New Roman"/>
          <w:sz w:val="24"/>
          <w:szCs w:val="24"/>
        </w:rPr>
        <w:t xml:space="preserve"> - означает, что по событию уже был ранее сформирован документ.</w:t>
      </w:r>
    </w:p>
    <w:p w:rsidR="004C581F" w:rsidRDefault="004C581F" w:rsidP="004C581F">
      <w:pPr>
        <w:ind w:left="708"/>
        <w:rPr>
          <w:rFonts w:ascii="Times New Roman" w:hAnsi="Times New Roman" w:cs="Times New Roman"/>
          <w:sz w:val="24"/>
          <w:szCs w:val="24"/>
        </w:rPr>
      </w:pPr>
    </w:p>
    <w:p w:rsidR="004C581F" w:rsidRDefault="004C581F" w:rsidP="004C581F">
      <w:pPr>
        <w:ind w:firstLine="708"/>
        <w:jc w:val="both"/>
        <w:rPr>
          <w:rFonts w:ascii="Times New Roman" w:hAnsi="Times New Roman" w:cs="Times New Roman"/>
          <w:i/>
          <w:sz w:val="24"/>
          <w:szCs w:val="24"/>
        </w:rPr>
      </w:pPr>
      <w:r w:rsidRPr="004C581F">
        <w:rPr>
          <w:rFonts w:ascii="Times New Roman" w:hAnsi="Times New Roman" w:cs="Times New Roman"/>
          <w:sz w:val="24"/>
          <w:szCs w:val="24"/>
        </w:rPr>
        <w:lastRenderedPageBreak/>
        <w:t>Отмечаем событие со статусом «</w:t>
      </w:r>
      <w:r w:rsidRPr="004C581F">
        <w:rPr>
          <w:rFonts w:ascii="Times New Roman" w:hAnsi="Times New Roman" w:cs="Times New Roman"/>
          <w:i/>
          <w:sz w:val="24"/>
          <w:szCs w:val="24"/>
        </w:rPr>
        <w:t>Необходимо указать соответствие объектов информационных баз»</w:t>
      </w:r>
      <w:r w:rsidRPr="004C581F">
        <w:rPr>
          <w:rFonts w:ascii="Times New Roman" w:hAnsi="Times New Roman" w:cs="Times New Roman"/>
          <w:sz w:val="24"/>
          <w:szCs w:val="24"/>
        </w:rPr>
        <w:t xml:space="preserve"> и переходим на вкладку </w:t>
      </w:r>
      <w:r w:rsidRPr="004C581F">
        <w:rPr>
          <w:rFonts w:ascii="Times New Roman" w:hAnsi="Times New Roman" w:cs="Times New Roman"/>
          <w:i/>
          <w:sz w:val="24"/>
          <w:szCs w:val="24"/>
        </w:rPr>
        <w:t>«Соответствие объектов информационных баз».</w:t>
      </w:r>
    </w:p>
    <w:p w:rsidR="00E9554C" w:rsidRPr="00E9554C" w:rsidRDefault="00E9554C" w:rsidP="00E9554C">
      <w:pPr>
        <w:keepNext/>
        <w:jc w:val="center"/>
        <w:rPr>
          <w:b/>
        </w:rPr>
      </w:pPr>
      <w:r w:rsidRPr="00E9554C">
        <w:rPr>
          <w:b/>
          <w:noProof/>
          <w:lang w:eastAsia="ru-RU"/>
        </w:rPr>
        <w:drawing>
          <wp:inline distT="0" distB="0" distL="0" distR="0" wp14:anchorId="696D3FA1" wp14:editId="1F2EEB6B">
            <wp:extent cx="5940425" cy="2103581"/>
            <wp:effectExtent l="19050" t="19050" r="22225" b="1143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0425" cy="2103581"/>
                    </a:xfrm>
                    <a:prstGeom prst="rect">
                      <a:avLst/>
                    </a:prstGeom>
                    <a:ln>
                      <a:solidFill>
                        <a:schemeClr val="accent1"/>
                      </a:solidFill>
                    </a:ln>
                  </pic:spPr>
                </pic:pic>
              </a:graphicData>
            </a:graphic>
          </wp:inline>
        </w:drawing>
      </w:r>
    </w:p>
    <w:p w:rsidR="004C581F" w:rsidRPr="00E9554C" w:rsidRDefault="00E9554C" w:rsidP="00E9554C">
      <w:pPr>
        <w:pStyle w:val="ac"/>
        <w:jc w:val="center"/>
        <w:rPr>
          <w:sz w:val="24"/>
          <w:szCs w:val="24"/>
        </w:rPr>
      </w:pPr>
      <w:r w:rsidRPr="00E9554C">
        <w:t xml:space="preserve">Рисунок </w:t>
      </w:r>
      <w:fldSimple w:instr=" SEQ Рисунок \* ARABIC ">
        <w:r w:rsidR="004E5B30">
          <w:rPr>
            <w:noProof/>
          </w:rPr>
          <w:t>4</w:t>
        </w:r>
      </w:fldSimple>
      <w:r w:rsidRPr="00E9554C">
        <w:t>. Вкладка «</w:t>
      </w:r>
      <w:r w:rsidRPr="00E9554C">
        <w:rPr>
          <w:sz w:val="24"/>
          <w:szCs w:val="24"/>
        </w:rPr>
        <w:t>Соответствие объектов информационных баз» режима «Импорт операций МСУ»</w:t>
      </w:r>
    </w:p>
    <w:p w:rsidR="004C581F" w:rsidRDefault="004C581F" w:rsidP="004C581F">
      <w:pPr>
        <w:jc w:val="both"/>
        <w:rPr>
          <w:rFonts w:ascii="Times New Roman" w:hAnsi="Times New Roman" w:cs="Times New Roman"/>
          <w:sz w:val="24"/>
          <w:szCs w:val="24"/>
        </w:rPr>
      </w:pPr>
    </w:p>
    <w:p w:rsidR="00E9554C" w:rsidRDefault="00E9554C" w:rsidP="00E9554C">
      <w:pPr>
        <w:ind w:firstLine="708"/>
        <w:jc w:val="both"/>
        <w:rPr>
          <w:rFonts w:ascii="Times New Roman" w:hAnsi="Times New Roman" w:cs="Times New Roman"/>
          <w:sz w:val="24"/>
          <w:szCs w:val="24"/>
        </w:rPr>
      </w:pPr>
      <w:r>
        <w:rPr>
          <w:rFonts w:ascii="Times New Roman" w:hAnsi="Times New Roman" w:cs="Times New Roman"/>
          <w:sz w:val="24"/>
          <w:szCs w:val="24"/>
        </w:rPr>
        <w:t>На этой вкладке отражаются те объекты, которые ранее не были соотнесены со справочником в ПК Смета-Смарт.</w:t>
      </w:r>
    </w:p>
    <w:p w:rsidR="00E9554C" w:rsidRDefault="00E9554C" w:rsidP="00E9554C">
      <w:pPr>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в справочниках Сметы-Смарт данные уже имеются, то выбираем их из справочника. </w:t>
      </w:r>
    </w:p>
    <w:p w:rsidR="000668DC" w:rsidRDefault="00E9554C" w:rsidP="000668DC">
      <w:pPr>
        <w:ind w:firstLine="708"/>
        <w:jc w:val="both"/>
        <w:rPr>
          <w:rFonts w:ascii="Times New Roman" w:hAnsi="Times New Roman" w:cs="Times New Roman"/>
          <w:i/>
          <w:sz w:val="24"/>
          <w:szCs w:val="24"/>
        </w:rPr>
      </w:pPr>
      <w:r>
        <w:rPr>
          <w:rFonts w:ascii="Times New Roman" w:hAnsi="Times New Roman" w:cs="Times New Roman"/>
          <w:sz w:val="24"/>
          <w:szCs w:val="24"/>
        </w:rPr>
        <w:t xml:space="preserve">Если в справочниках таких данных нет, то в колонке «Добавить справочник» устанавливаем «флажок». </w:t>
      </w:r>
    </w:p>
    <w:p w:rsidR="00E9554C" w:rsidRDefault="00E9554C" w:rsidP="00E9554C">
      <w:pPr>
        <w:ind w:firstLine="708"/>
        <w:jc w:val="both"/>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808"/>
        <w:gridCol w:w="1568"/>
        <w:gridCol w:w="6838"/>
      </w:tblGrid>
      <w:tr w:rsidR="000668DC" w:rsidRPr="00721C88" w:rsidTr="00AB160F">
        <w:trPr>
          <w:gridAfter w:val="1"/>
          <w:wAfter w:w="6838" w:type="dxa"/>
          <w:trHeight w:val="239"/>
        </w:trPr>
        <w:tc>
          <w:tcPr>
            <w:tcW w:w="2376" w:type="dxa"/>
            <w:gridSpan w:val="2"/>
            <w:tcBorders>
              <w:top w:val="single" w:sz="4" w:space="0" w:color="auto"/>
              <w:left w:val="single" w:sz="4" w:space="0" w:color="auto"/>
              <w:bottom w:val="single" w:sz="4" w:space="0" w:color="auto"/>
              <w:right w:val="single" w:sz="4" w:space="0" w:color="auto"/>
            </w:tcBorders>
            <w:shd w:val="clear" w:color="auto" w:fill="FF0000"/>
          </w:tcPr>
          <w:p w:rsidR="000668DC" w:rsidRPr="00721C88" w:rsidRDefault="000668DC" w:rsidP="00AB160F">
            <w:pPr>
              <w:keepNext/>
              <w:jc w:val="center"/>
              <w:rPr>
                <w:b/>
                <w:color w:val="FFFFFF"/>
              </w:rPr>
            </w:pPr>
            <w:r w:rsidRPr="00A90CF0">
              <w:rPr>
                <w:rFonts w:ascii="Times New Roman" w:hAnsi="Times New Roman" w:cs="Times New Roman"/>
                <w:b/>
                <w:color w:val="FFFFFF" w:themeColor="background1"/>
                <w:sz w:val="24"/>
                <w:szCs w:val="24"/>
              </w:rPr>
              <w:t>Внимание</w:t>
            </w:r>
          </w:p>
        </w:tc>
      </w:tr>
      <w:tr w:rsidR="000668DC" w:rsidRPr="00721C88" w:rsidTr="00AB160F">
        <w:tc>
          <w:tcPr>
            <w:tcW w:w="808" w:type="dxa"/>
            <w:vAlign w:val="center"/>
          </w:tcPr>
          <w:p w:rsidR="000668DC" w:rsidRPr="00730CD3" w:rsidRDefault="000668DC" w:rsidP="00AB160F">
            <w:pPr>
              <w:spacing w:before="120"/>
              <w:jc w:val="center"/>
              <w:rPr>
                <w:rFonts w:ascii="Arial" w:hAnsi="Arial"/>
                <w:szCs w:val="20"/>
              </w:rPr>
            </w:pPr>
            <w:r w:rsidRPr="00730CD3">
              <w:rPr>
                <w:noProof/>
                <w:lang w:eastAsia="ru-RU"/>
              </w:rPr>
              <w:drawing>
                <wp:inline distT="0" distB="0" distL="0" distR="0" wp14:anchorId="6A5863BE" wp14:editId="5BF766B5">
                  <wp:extent cx="309880" cy="309880"/>
                  <wp:effectExtent l="0" t="0" r="0" b="0"/>
                  <wp:docPr id="27" name="Рисунок 27" descr="w95mbx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w95mbx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tc>
        <w:tc>
          <w:tcPr>
            <w:tcW w:w="8406" w:type="dxa"/>
            <w:gridSpan w:val="2"/>
            <w:vAlign w:val="center"/>
          </w:tcPr>
          <w:p w:rsidR="000668DC" w:rsidRPr="000668DC" w:rsidRDefault="000668DC" w:rsidP="0065278C">
            <w:pPr>
              <w:ind w:firstLine="708"/>
              <w:jc w:val="both"/>
              <w:rPr>
                <w:rFonts w:ascii="Times New Roman" w:hAnsi="Times New Roman" w:cs="Times New Roman"/>
                <w:i/>
                <w:sz w:val="24"/>
                <w:szCs w:val="24"/>
              </w:rPr>
            </w:pPr>
            <w:r>
              <w:rPr>
                <w:rFonts w:ascii="Times New Roman" w:hAnsi="Times New Roman" w:cs="Times New Roman"/>
                <w:sz w:val="24"/>
                <w:szCs w:val="24"/>
              </w:rPr>
              <w:t>После Сохранения соответствия</w:t>
            </w:r>
            <w:r w:rsidR="0065278C">
              <w:rPr>
                <w:rFonts w:ascii="Times New Roman" w:hAnsi="Times New Roman" w:cs="Times New Roman"/>
                <w:sz w:val="24"/>
                <w:szCs w:val="24"/>
              </w:rPr>
              <w:t xml:space="preserve"> </w:t>
            </w:r>
            <w:r w:rsidR="0065278C">
              <w:rPr>
                <w:noProof/>
                <w:lang w:eastAsia="ru-RU"/>
              </w:rPr>
              <w:drawing>
                <wp:inline distT="0" distB="0" distL="0" distR="0" wp14:anchorId="74257685" wp14:editId="3D37D8F6">
                  <wp:extent cx="1695450" cy="257175"/>
                  <wp:effectExtent l="19050" t="19050" r="19050" b="2857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95450" cy="257175"/>
                          </a:xfrm>
                          <a:prstGeom prst="rect">
                            <a:avLst/>
                          </a:prstGeom>
                          <a:ln>
                            <a:solidFill>
                              <a:schemeClr val="accent1"/>
                            </a:solidFill>
                          </a:ln>
                        </pic:spPr>
                      </pic:pic>
                    </a:graphicData>
                  </a:graphic>
                </wp:inline>
              </w:drawing>
            </w:r>
            <w:r>
              <w:rPr>
                <w:rFonts w:ascii="Times New Roman" w:hAnsi="Times New Roman" w:cs="Times New Roman"/>
                <w:sz w:val="24"/>
                <w:szCs w:val="24"/>
              </w:rPr>
              <w:t xml:space="preserve"> или Загрузки</w:t>
            </w:r>
            <w:r w:rsidR="0065278C">
              <w:rPr>
                <w:rFonts w:ascii="Times New Roman" w:hAnsi="Times New Roman" w:cs="Times New Roman"/>
                <w:sz w:val="24"/>
                <w:szCs w:val="24"/>
              </w:rPr>
              <w:t> </w:t>
            </w:r>
            <w:r w:rsidR="0065278C">
              <w:rPr>
                <w:noProof/>
                <w:lang w:eastAsia="ru-RU"/>
              </w:rPr>
              <w:drawing>
                <wp:inline distT="0" distB="0" distL="0" distR="0" wp14:anchorId="74B80477" wp14:editId="52904F5A">
                  <wp:extent cx="1066800" cy="285750"/>
                  <wp:effectExtent l="19050" t="19050" r="19050" b="190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066800" cy="285750"/>
                          </a:xfrm>
                          <a:prstGeom prst="rect">
                            <a:avLst/>
                          </a:prstGeom>
                          <a:ln>
                            <a:solidFill>
                              <a:schemeClr val="accent1"/>
                            </a:solidFill>
                          </a:ln>
                        </pic:spPr>
                      </pic:pic>
                    </a:graphicData>
                  </a:graphic>
                </wp:inline>
              </w:drawing>
            </w:r>
            <w:r>
              <w:rPr>
                <w:rFonts w:ascii="Times New Roman" w:hAnsi="Times New Roman" w:cs="Times New Roman"/>
                <w:sz w:val="24"/>
                <w:szCs w:val="24"/>
              </w:rPr>
              <w:t xml:space="preserve"> данные добавятся в справочник, и  на вкладке </w:t>
            </w:r>
            <w:r w:rsidRPr="004C581F">
              <w:rPr>
                <w:rFonts w:ascii="Times New Roman" w:hAnsi="Times New Roman" w:cs="Times New Roman"/>
                <w:i/>
                <w:sz w:val="24"/>
                <w:szCs w:val="24"/>
              </w:rPr>
              <w:t>«Соответствие объектов информационных баз</w:t>
            </w:r>
            <w:r>
              <w:rPr>
                <w:rFonts w:ascii="Times New Roman" w:hAnsi="Times New Roman" w:cs="Times New Roman"/>
                <w:i/>
                <w:sz w:val="24"/>
                <w:szCs w:val="24"/>
              </w:rPr>
              <w:t xml:space="preserve">» </w:t>
            </w:r>
            <w:r w:rsidRPr="0065278C">
              <w:rPr>
                <w:rFonts w:ascii="Times New Roman" w:hAnsi="Times New Roman" w:cs="Times New Roman"/>
                <w:b/>
                <w:sz w:val="24"/>
                <w:szCs w:val="24"/>
              </w:rPr>
              <w:t>от</w:t>
            </w:r>
            <w:r w:rsidR="0065278C" w:rsidRPr="0065278C">
              <w:rPr>
                <w:rFonts w:ascii="Times New Roman" w:hAnsi="Times New Roman" w:cs="Times New Roman"/>
                <w:b/>
                <w:sz w:val="24"/>
                <w:szCs w:val="24"/>
              </w:rPr>
              <w:t>ражаться не будут</w:t>
            </w:r>
            <w:r w:rsidR="0065278C">
              <w:rPr>
                <w:rFonts w:ascii="Times New Roman" w:hAnsi="Times New Roman" w:cs="Times New Roman"/>
                <w:sz w:val="24"/>
                <w:szCs w:val="24"/>
              </w:rPr>
              <w:t>.</w:t>
            </w:r>
          </w:p>
        </w:tc>
      </w:tr>
    </w:tbl>
    <w:p w:rsidR="0065278C" w:rsidRDefault="0065278C" w:rsidP="0065278C">
      <w:pPr>
        <w:jc w:val="both"/>
        <w:rPr>
          <w:rFonts w:ascii="Times New Roman" w:hAnsi="Times New Roman" w:cs="Times New Roman"/>
          <w:sz w:val="24"/>
          <w:szCs w:val="24"/>
        </w:rPr>
      </w:pPr>
    </w:p>
    <w:p w:rsidR="00483151" w:rsidRDefault="00483151" w:rsidP="00483151">
      <w:pPr>
        <w:ind w:firstLine="708"/>
        <w:jc w:val="both"/>
        <w:rPr>
          <w:rFonts w:ascii="Times New Roman" w:hAnsi="Times New Roman" w:cs="Times New Roman"/>
          <w:b/>
          <w:sz w:val="24"/>
          <w:szCs w:val="24"/>
        </w:rPr>
      </w:pPr>
      <w:r>
        <w:rPr>
          <w:rFonts w:ascii="Times New Roman" w:hAnsi="Times New Roman" w:cs="Times New Roman"/>
          <w:sz w:val="24"/>
          <w:szCs w:val="24"/>
        </w:rPr>
        <w:t xml:space="preserve">Для обновления списка на вкладке </w:t>
      </w:r>
      <w:r w:rsidRPr="004C581F">
        <w:rPr>
          <w:rFonts w:ascii="Times New Roman" w:hAnsi="Times New Roman" w:cs="Times New Roman"/>
          <w:i/>
          <w:sz w:val="24"/>
          <w:szCs w:val="24"/>
        </w:rPr>
        <w:t>«Соответствие объектов информационных баз</w:t>
      </w:r>
      <w:r>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можно воспользоваться кнопкой </w:t>
      </w:r>
      <w:r>
        <w:rPr>
          <w:noProof/>
          <w:lang w:eastAsia="ru-RU"/>
        </w:rPr>
        <w:drawing>
          <wp:inline distT="0" distB="0" distL="0" distR="0" wp14:anchorId="51234187" wp14:editId="1D3FD576">
            <wp:extent cx="304800" cy="257175"/>
            <wp:effectExtent l="19050" t="19050" r="19050"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04800" cy="257175"/>
                    </a:xfrm>
                    <a:prstGeom prst="rect">
                      <a:avLst/>
                    </a:prstGeom>
                    <a:ln>
                      <a:solidFill>
                        <a:schemeClr val="accent1"/>
                      </a:solidFill>
                    </a:ln>
                  </pic:spPr>
                </pic:pic>
              </a:graphicData>
            </a:graphic>
          </wp:inline>
        </w:drawing>
      </w:r>
      <w:r>
        <w:rPr>
          <w:rFonts w:ascii="Times New Roman" w:hAnsi="Times New Roman" w:cs="Times New Roman"/>
          <w:sz w:val="24"/>
          <w:szCs w:val="24"/>
        </w:rPr>
        <w:t xml:space="preserve"> </w:t>
      </w:r>
      <w:r w:rsidRPr="00483151">
        <w:rPr>
          <w:rFonts w:ascii="Times New Roman" w:hAnsi="Times New Roman" w:cs="Times New Roman"/>
          <w:b/>
          <w:sz w:val="24"/>
          <w:szCs w:val="24"/>
        </w:rPr>
        <w:t>Контроль документов</w:t>
      </w:r>
      <w:r>
        <w:rPr>
          <w:rFonts w:ascii="Times New Roman" w:hAnsi="Times New Roman" w:cs="Times New Roman"/>
          <w:b/>
          <w:sz w:val="24"/>
          <w:szCs w:val="24"/>
        </w:rPr>
        <w:t>.</w:t>
      </w:r>
    </w:p>
    <w:p w:rsidR="00483151" w:rsidRPr="00483151" w:rsidRDefault="00483151" w:rsidP="00483151">
      <w:pPr>
        <w:ind w:firstLine="708"/>
        <w:jc w:val="both"/>
        <w:rPr>
          <w:rFonts w:ascii="Times New Roman" w:hAnsi="Times New Roman" w:cs="Times New Roman"/>
          <w:sz w:val="24"/>
          <w:szCs w:val="24"/>
        </w:rPr>
      </w:pPr>
      <w:bookmarkStart w:id="4" w:name="_GoBack"/>
      <w:bookmarkEnd w:id="4"/>
    </w:p>
    <w:p w:rsidR="0065278C" w:rsidRDefault="0065278C" w:rsidP="0065278C">
      <w:pPr>
        <w:jc w:val="both"/>
        <w:rPr>
          <w:rFonts w:ascii="Times New Roman" w:hAnsi="Times New Roman" w:cs="Times New Roman"/>
          <w:sz w:val="24"/>
          <w:szCs w:val="24"/>
        </w:rPr>
      </w:pPr>
      <w:r>
        <w:rPr>
          <w:rFonts w:ascii="Times New Roman" w:hAnsi="Times New Roman" w:cs="Times New Roman"/>
          <w:sz w:val="24"/>
          <w:szCs w:val="24"/>
        </w:rPr>
        <w:tab/>
        <w:t xml:space="preserve">На вкладке </w:t>
      </w:r>
      <w:r w:rsidRPr="0065278C">
        <w:rPr>
          <w:rFonts w:ascii="Times New Roman" w:hAnsi="Times New Roman" w:cs="Times New Roman"/>
          <w:i/>
          <w:sz w:val="24"/>
          <w:szCs w:val="24"/>
        </w:rPr>
        <w:t>«Сформированные документы»</w:t>
      </w:r>
      <w:r>
        <w:rPr>
          <w:rFonts w:ascii="Times New Roman" w:hAnsi="Times New Roman" w:cs="Times New Roman"/>
          <w:sz w:val="24"/>
          <w:szCs w:val="24"/>
        </w:rPr>
        <w:t xml:space="preserve"> отразятся созданные документы по выбранным событиям.</w:t>
      </w:r>
    </w:p>
    <w:p w:rsidR="0065278C" w:rsidRDefault="0065278C" w:rsidP="0065278C">
      <w:pPr>
        <w:jc w:val="both"/>
        <w:rPr>
          <w:rFonts w:ascii="Times New Roman" w:hAnsi="Times New Roman" w:cs="Times New Roman"/>
          <w:sz w:val="24"/>
          <w:szCs w:val="24"/>
        </w:rPr>
      </w:pPr>
      <w:r>
        <w:rPr>
          <w:noProof/>
          <w:lang w:eastAsia="ru-RU"/>
        </w:rPr>
        <w:lastRenderedPageBreak/>
        <w:drawing>
          <wp:inline distT="0" distB="0" distL="0" distR="0" wp14:anchorId="13B41BF8" wp14:editId="7FA1AF90">
            <wp:extent cx="5940425" cy="1977894"/>
            <wp:effectExtent l="19050" t="19050" r="22225" b="2286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0425" cy="1977894"/>
                    </a:xfrm>
                    <a:prstGeom prst="rect">
                      <a:avLst/>
                    </a:prstGeom>
                    <a:ln>
                      <a:solidFill>
                        <a:schemeClr val="accent1"/>
                      </a:solidFill>
                    </a:ln>
                  </pic:spPr>
                </pic:pic>
              </a:graphicData>
            </a:graphic>
          </wp:inline>
        </w:drawing>
      </w:r>
    </w:p>
    <w:p w:rsidR="0065278C" w:rsidRDefault="0065278C" w:rsidP="0065278C">
      <w:pPr>
        <w:jc w:val="both"/>
        <w:rPr>
          <w:rFonts w:ascii="Times New Roman" w:hAnsi="Times New Roman" w:cs="Times New Roman"/>
          <w:sz w:val="24"/>
          <w:szCs w:val="24"/>
        </w:rPr>
      </w:pPr>
    </w:p>
    <w:p w:rsidR="0065278C" w:rsidRPr="004E5B30" w:rsidRDefault="0065278C" w:rsidP="0065278C">
      <w:pPr>
        <w:pStyle w:val="af"/>
        <w:numPr>
          <w:ilvl w:val="0"/>
          <w:numId w:val="9"/>
        </w:numPr>
        <w:jc w:val="center"/>
        <w:outlineLvl w:val="0"/>
        <w:rPr>
          <w:rFonts w:ascii="Times New Roman" w:hAnsi="Times New Roman" w:cs="Times New Roman"/>
          <w:b/>
          <w:sz w:val="28"/>
          <w:szCs w:val="28"/>
        </w:rPr>
      </w:pPr>
      <w:bookmarkStart w:id="5" w:name="_Toc528334917"/>
      <w:r w:rsidRPr="004E5B30">
        <w:rPr>
          <w:rFonts w:ascii="Times New Roman" w:hAnsi="Times New Roman" w:cs="Times New Roman"/>
          <w:b/>
          <w:sz w:val="28"/>
          <w:szCs w:val="28"/>
        </w:rPr>
        <w:t>Корректировка соответствия</w:t>
      </w:r>
      <w:bookmarkEnd w:id="5"/>
    </w:p>
    <w:p w:rsidR="0065278C" w:rsidRDefault="0065278C" w:rsidP="0065278C">
      <w:pPr>
        <w:rPr>
          <w:rFonts w:ascii="Times New Roman" w:hAnsi="Times New Roman" w:cs="Times New Roman"/>
          <w:b/>
          <w:sz w:val="24"/>
          <w:szCs w:val="24"/>
        </w:rPr>
      </w:pPr>
    </w:p>
    <w:p w:rsidR="0065278C" w:rsidRDefault="004E5B30" w:rsidP="004E5B30">
      <w:pPr>
        <w:ind w:firstLine="360"/>
        <w:rPr>
          <w:rFonts w:ascii="Times New Roman" w:hAnsi="Times New Roman" w:cs="Times New Roman"/>
          <w:i/>
          <w:sz w:val="24"/>
          <w:szCs w:val="24"/>
        </w:rPr>
      </w:pPr>
      <w:r>
        <w:rPr>
          <w:rFonts w:ascii="Times New Roman" w:hAnsi="Times New Roman" w:cs="Times New Roman"/>
          <w:sz w:val="24"/>
          <w:szCs w:val="24"/>
        </w:rPr>
        <w:t xml:space="preserve">Если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загрузки</w:t>
      </w:r>
      <w:proofErr w:type="gramEnd"/>
      <w:r>
        <w:rPr>
          <w:rFonts w:ascii="Times New Roman" w:hAnsi="Times New Roman" w:cs="Times New Roman"/>
          <w:sz w:val="24"/>
          <w:szCs w:val="24"/>
        </w:rPr>
        <w:t xml:space="preserve"> данных, было указано неверное соответствие справочников, то его можно откорректировать в режиме </w:t>
      </w:r>
      <w:r w:rsidRPr="004E5B30">
        <w:rPr>
          <w:rFonts w:ascii="Times New Roman" w:hAnsi="Times New Roman" w:cs="Times New Roman"/>
          <w:b/>
          <w:sz w:val="24"/>
          <w:szCs w:val="24"/>
        </w:rPr>
        <w:t>Соответствие объектов</w:t>
      </w:r>
      <w:r w:rsidRPr="004E5B30">
        <w:rPr>
          <w:rFonts w:ascii="Times New Roman" w:hAnsi="Times New Roman" w:cs="Times New Roman"/>
          <w:i/>
          <w:sz w:val="24"/>
          <w:szCs w:val="24"/>
        </w:rPr>
        <w:t xml:space="preserve"> </w:t>
      </w:r>
      <w:r w:rsidRPr="004E5B30">
        <w:rPr>
          <w:rFonts w:ascii="Times New Roman" w:hAnsi="Times New Roman" w:cs="Times New Roman"/>
          <w:b/>
          <w:sz w:val="24"/>
          <w:szCs w:val="24"/>
        </w:rPr>
        <w:t>с МСУ</w:t>
      </w:r>
      <w:r w:rsidRPr="004E5B3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E5B30">
        <w:rPr>
          <w:rFonts w:ascii="Times New Roman" w:hAnsi="Times New Roman" w:cs="Times New Roman"/>
          <w:i/>
          <w:sz w:val="24"/>
          <w:szCs w:val="24"/>
        </w:rPr>
        <w:t>РЕГЛАМЕНТЫ \ Взаимодействие с МСУ \ Соответствие объектов с МСУ</w:t>
      </w:r>
      <w:r>
        <w:rPr>
          <w:rFonts w:ascii="Times New Roman" w:hAnsi="Times New Roman" w:cs="Times New Roman"/>
          <w:i/>
          <w:sz w:val="24"/>
          <w:szCs w:val="24"/>
        </w:rPr>
        <w:t>)</w:t>
      </w:r>
    </w:p>
    <w:p w:rsidR="004E5B30" w:rsidRPr="004E5B30" w:rsidRDefault="004E5B30" w:rsidP="004E5B30">
      <w:pPr>
        <w:keepNext/>
        <w:jc w:val="center"/>
        <w:rPr>
          <w:b/>
        </w:rPr>
      </w:pPr>
      <w:r w:rsidRPr="004E5B30">
        <w:rPr>
          <w:rFonts w:ascii="Times New Roman" w:hAnsi="Times New Roman" w:cs="Times New Roman"/>
          <w:b/>
          <w:i/>
          <w:noProof/>
          <w:sz w:val="24"/>
          <w:szCs w:val="24"/>
          <w:lang w:eastAsia="ru-RU"/>
        </w:rPr>
        <w:drawing>
          <wp:inline distT="0" distB="0" distL="0" distR="0" wp14:anchorId="363C63D2" wp14:editId="45CE40F6">
            <wp:extent cx="5934075" cy="30003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3000375"/>
                    </a:xfrm>
                    <a:prstGeom prst="rect">
                      <a:avLst/>
                    </a:prstGeom>
                    <a:noFill/>
                    <a:ln>
                      <a:noFill/>
                    </a:ln>
                  </pic:spPr>
                </pic:pic>
              </a:graphicData>
            </a:graphic>
          </wp:inline>
        </w:drawing>
      </w:r>
    </w:p>
    <w:p w:rsidR="004E5B30" w:rsidRPr="004E5B30" w:rsidRDefault="004E5B30" w:rsidP="004E5B30">
      <w:pPr>
        <w:pStyle w:val="ac"/>
        <w:jc w:val="center"/>
        <w:rPr>
          <w:i/>
          <w:sz w:val="24"/>
          <w:szCs w:val="24"/>
        </w:rPr>
      </w:pPr>
      <w:r w:rsidRPr="004E5B30">
        <w:t xml:space="preserve">Рисунок </w:t>
      </w:r>
      <w:fldSimple w:instr=" SEQ Рисунок \* ARABIC ">
        <w:r w:rsidRPr="004E5B30">
          <w:rPr>
            <w:noProof/>
          </w:rPr>
          <w:t>5</w:t>
        </w:r>
      </w:fldSimple>
      <w:r w:rsidRPr="004E5B30">
        <w:t xml:space="preserve">. </w:t>
      </w:r>
      <w:r w:rsidRPr="004E5B30">
        <w:rPr>
          <w:sz w:val="24"/>
          <w:szCs w:val="24"/>
        </w:rPr>
        <w:t>Соответствие объектов</w:t>
      </w:r>
      <w:r w:rsidRPr="004E5B30">
        <w:rPr>
          <w:i/>
          <w:sz w:val="24"/>
          <w:szCs w:val="24"/>
        </w:rPr>
        <w:t xml:space="preserve"> </w:t>
      </w:r>
      <w:r w:rsidRPr="004E5B30">
        <w:rPr>
          <w:sz w:val="24"/>
          <w:szCs w:val="24"/>
        </w:rPr>
        <w:t>с МСУ</w:t>
      </w:r>
    </w:p>
    <w:sectPr w:rsidR="004E5B30" w:rsidRPr="004E5B30">
      <w:headerReference w:type="default"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8A" w:rsidRDefault="00C4728A" w:rsidP="00971CEE">
      <w:pPr>
        <w:spacing w:after="0" w:line="240" w:lineRule="auto"/>
      </w:pPr>
      <w:r>
        <w:separator/>
      </w:r>
    </w:p>
  </w:endnote>
  <w:endnote w:type="continuationSeparator" w:id="0">
    <w:p w:rsidR="00C4728A" w:rsidRDefault="00C4728A" w:rsidP="0097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FD" w:rsidRPr="00971CEE" w:rsidRDefault="00483151" w:rsidP="00971CEE">
    <w:pPr>
      <w:pBdr>
        <w:top w:val="single" w:sz="4" w:space="1" w:color="auto"/>
      </w:pBdr>
      <w:rPr>
        <w:b/>
        <w:i/>
        <w:color w:val="000080"/>
        <w:sz w:val="18"/>
        <w:szCs w:val="18"/>
      </w:rPr>
    </w:pPr>
    <w:hyperlink r:id="rId1" w:history="1">
      <w:r w:rsidR="00E54BFD" w:rsidRPr="0061211A">
        <w:rPr>
          <w:rStyle w:val="a7"/>
          <w:b/>
          <w:i/>
          <w:sz w:val="18"/>
          <w:szCs w:val="18"/>
          <w:lang w:val="en-US"/>
        </w:rPr>
        <w:t>www</w:t>
      </w:r>
      <w:r w:rsidR="00E54BFD" w:rsidRPr="00692823">
        <w:rPr>
          <w:rStyle w:val="a7"/>
          <w:b/>
          <w:i/>
          <w:sz w:val="18"/>
          <w:szCs w:val="18"/>
        </w:rPr>
        <w:t>.</w:t>
      </w:r>
      <w:r w:rsidR="00E54BFD" w:rsidRPr="0061211A">
        <w:rPr>
          <w:rStyle w:val="a7"/>
          <w:b/>
          <w:i/>
          <w:sz w:val="18"/>
          <w:szCs w:val="18"/>
          <w:lang w:val="en-US"/>
        </w:rPr>
        <w:t>keysystems</w:t>
      </w:r>
      <w:r w:rsidR="00E54BFD" w:rsidRPr="00692823">
        <w:rPr>
          <w:rStyle w:val="a7"/>
          <w:b/>
          <w:i/>
          <w:sz w:val="18"/>
          <w:szCs w:val="18"/>
        </w:rPr>
        <w:t>.</w:t>
      </w:r>
      <w:r w:rsidR="00E54BFD" w:rsidRPr="0061211A">
        <w:rPr>
          <w:rStyle w:val="a7"/>
          <w:b/>
          <w:i/>
          <w:sz w:val="18"/>
          <w:szCs w:val="18"/>
          <w:lang w:val="en-US"/>
        </w:rPr>
        <w:t>ru</w:t>
      </w:r>
    </w:hyperlink>
    <w:r w:rsidR="00E54BFD" w:rsidRPr="00692823">
      <w:rPr>
        <w:b/>
        <w:i/>
        <w:color w:val="000080"/>
        <w:sz w:val="18"/>
        <w:szCs w:val="18"/>
      </w:rPr>
      <w:t xml:space="preserve">     </w:t>
    </w:r>
    <w:r w:rsidR="00E54BFD">
      <w:rPr>
        <w:b/>
        <w:i/>
        <w:color w:val="000080"/>
        <w:sz w:val="18"/>
        <w:szCs w:val="18"/>
        <w:lang w:val="en-US"/>
      </w:rPr>
      <w:t>e</w:t>
    </w:r>
    <w:r w:rsidR="00E54BFD" w:rsidRPr="00692823">
      <w:rPr>
        <w:b/>
        <w:i/>
        <w:color w:val="000080"/>
        <w:sz w:val="18"/>
        <w:szCs w:val="18"/>
      </w:rPr>
      <w:t>-</w:t>
    </w:r>
    <w:r w:rsidR="00E54BFD">
      <w:rPr>
        <w:b/>
        <w:i/>
        <w:color w:val="000080"/>
        <w:sz w:val="18"/>
        <w:szCs w:val="18"/>
        <w:lang w:val="en-US"/>
      </w:rPr>
      <w:t>mail</w:t>
    </w:r>
    <w:r w:rsidR="00E54BFD" w:rsidRPr="00692823">
      <w:rPr>
        <w:b/>
        <w:i/>
        <w:color w:val="000080"/>
        <w:sz w:val="18"/>
        <w:szCs w:val="18"/>
      </w:rPr>
      <w:t xml:space="preserve">: </w:t>
    </w:r>
    <w:hyperlink r:id="rId2" w:history="1">
      <w:r w:rsidR="00E54BFD" w:rsidRPr="0061211A">
        <w:rPr>
          <w:rStyle w:val="a7"/>
          <w:b/>
          <w:i/>
          <w:sz w:val="18"/>
          <w:szCs w:val="18"/>
          <w:lang w:val="en-US"/>
        </w:rPr>
        <w:t>smeta</w:t>
      </w:r>
      <w:r w:rsidR="00E54BFD" w:rsidRPr="00692823">
        <w:rPr>
          <w:rStyle w:val="a7"/>
          <w:b/>
          <w:i/>
          <w:sz w:val="18"/>
          <w:szCs w:val="18"/>
        </w:rPr>
        <w:t>@</w:t>
      </w:r>
      <w:r w:rsidR="00E54BFD" w:rsidRPr="0061211A">
        <w:rPr>
          <w:rStyle w:val="a7"/>
          <w:b/>
          <w:i/>
          <w:sz w:val="18"/>
          <w:szCs w:val="18"/>
          <w:lang w:val="en-US"/>
        </w:rPr>
        <w:t>keysystems</w:t>
      </w:r>
      <w:r w:rsidR="00E54BFD" w:rsidRPr="00692823">
        <w:rPr>
          <w:rStyle w:val="a7"/>
          <w:b/>
          <w:i/>
          <w:sz w:val="18"/>
          <w:szCs w:val="18"/>
        </w:rPr>
        <w:t>.</w:t>
      </w:r>
      <w:proofErr w:type="spellStart"/>
      <w:r w:rsidR="00E54BFD" w:rsidRPr="0061211A">
        <w:rPr>
          <w:rStyle w:val="a7"/>
          <w:b/>
          <w:i/>
          <w:sz w:val="18"/>
          <w:szCs w:val="18"/>
          <w:lang w:val="en-US"/>
        </w:rPr>
        <w:t>ru</w:t>
      </w:r>
      <w:proofErr w:type="spellEnd"/>
    </w:hyperlink>
    <w:r w:rsidR="00E54BFD" w:rsidRPr="00692823">
      <w:rPr>
        <w:b/>
        <w:i/>
        <w:color w:val="000080"/>
        <w:sz w:val="18"/>
        <w:szCs w:val="18"/>
      </w:rPr>
      <w:t xml:space="preserve">  </w:t>
    </w:r>
    <w:r w:rsidR="00E54BFD" w:rsidRPr="008276F2">
      <w:rPr>
        <w:b/>
        <w:i/>
        <w:color w:val="000080"/>
        <w:sz w:val="17"/>
        <w:szCs w:val="17"/>
      </w:rPr>
      <w:t>тел</w:t>
    </w:r>
    <w:r w:rsidR="00E54BFD" w:rsidRPr="00692823">
      <w:rPr>
        <w:b/>
        <w:i/>
        <w:color w:val="000080"/>
        <w:sz w:val="17"/>
        <w:szCs w:val="17"/>
      </w:rPr>
      <w:t xml:space="preserve">: (8352) </w:t>
    </w:r>
    <w:r w:rsidR="00E54BFD" w:rsidRPr="00DF1627">
      <w:rPr>
        <w:b/>
        <w:i/>
        <w:color w:val="000080"/>
        <w:sz w:val="17"/>
        <w:szCs w:val="17"/>
      </w:rPr>
      <w:t>323-323</w:t>
    </w:r>
    <w:r w:rsidR="00E54BFD">
      <w:rPr>
        <w:color w:val="1F497D"/>
        <w:lang w:eastAsia="ru-RU"/>
      </w:rPr>
      <w:t xml:space="preserve"> </w:t>
    </w:r>
    <w:r w:rsidR="00E54BFD">
      <w:rPr>
        <w:b/>
        <w:i/>
        <w:color w:val="000080"/>
        <w:sz w:val="17"/>
        <w:szCs w:val="17"/>
      </w:rPr>
      <w:t>(многоканальный)</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8A" w:rsidRDefault="00C4728A" w:rsidP="00971CEE">
      <w:pPr>
        <w:spacing w:after="0" w:line="240" w:lineRule="auto"/>
      </w:pPr>
      <w:r>
        <w:separator/>
      </w:r>
    </w:p>
  </w:footnote>
  <w:footnote w:type="continuationSeparator" w:id="0">
    <w:p w:rsidR="00C4728A" w:rsidRDefault="00C4728A" w:rsidP="00971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FD" w:rsidRDefault="00E54BFD" w:rsidP="00971CEE">
    <w:pPr>
      <w:pStyle w:val="a3"/>
      <w:rPr>
        <w:noProof/>
        <w:lang w:eastAsia="ru-RU"/>
      </w:rPr>
    </w:pPr>
    <w:r w:rsidRPr="00A5413B">
      <w:rPr>
        <w:rStyle w:val="a7"/>
        <w:sz w:val="18"/>
        <w:szCs w:val="18"/>
      </w:rPr>
      <w:t>Подсистема «Смета – СМАРТ»</w:t>
    </w:r>
    <w:r>
      <w:t xml:space="preserve">                      </w:t>
    </w:r>
    <w:r>
      <w:rPr>
        <w:noProof/>
        <w:lang w:eastAsia="ru-RU"/>
      </w:rPr>
      <w:t xml:space="preserve">                          </w:t>
    </w:r>
    <w:r>
      <w:rPr>
        <w:noProof/>
        <w:lang w:eastAsia="ru-RU"/>
      </w:rPr>
      <w:drawing>
        <wp:inline distT="0" distB="0" distL="0" distR="0" wp14:anchorId="3070330F" wp14:editId="5B639978">
          <wp:extent cx="2849245" cy="361315"/>
          <wp:effectExtent l="0" t="0" r="8255" b="635"/>
          <wp:docPr id="22" name="Рисунок 22" descr="Логотип Кейсистем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Кейсистемс"/>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245" cy="361315"/>
                  </a:xfrm>
                  <a:prstGeom prst="rect">
                    <a:avLst/>
                  </a:prstGeom>
                  <a:noFill/>
                  <a:ln>
                    <a:noFill/>
                  </a:ln>
                </pic:spPr>
              </pic:pic>
            </a:graphicData>
          </a:graphic>
        </wp:inline>
      </w:drawing>
    </w:r>
  </w:p>
  <w:p w:rsidR="00E54BFD" w:rsidRDefault="00E54B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1413"/>
    <w:multiLevelType w:val="hybridMultilevel"/>
    <w:tmpl w:val="A17EEC18"/>
    <w:lvl w:ilvl="0" w:tplc="EB583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8F3EBF"/>
    <w:multiLevelType w:val="hybridMultilevel"/>
    <w:tmpl w:val="CD084B5C"/>
    <w:lvl w:ilvl="0" w:tplc="EB583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5E6AAE"/>
    <w:multiLevelType w:val="hybridMultilevel"/>
    <w:tmpl w:val="A56A7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0266EC"/>
    <w:multiLevelType w:val="hybridMultilevel"/>
    <w:tmpl w:val="940E7B90"/>
    <w:lvl w:ilvl="0" w:tplc="EB583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8A363C"/>
    <w:multiLevelType w:val="hybridMultilevel"/>
    <w:tmpl w:val="D4B6E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EB2058"/>
    <w:multiLevelType w:val="hybridMultilevel"/>
    <w:tmpl w:val="2296322C"/>
    <w:lvl w:ilvl="0" w:tplc="6FAEDF60">
      <w:start w:val="2"/>
      <w:numFmt w:val="bullet"/>
      <w:lvlText w:val=""/>
      <w:lvlJc w:val="left"/>
      <w:pPr>
        <w:ind w:left="1068" w:hanging="360"/>
      </w:pPr>
      <w:rPr>
        <w:rFonts w:ascii="Symbol" w:eastAsiaTheme="minorHAnsi" w:hAnsi="Symbol" w:cs="Times New Roman" w:hint="default"/>
        <w:b/>
        <w:i/>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56C45BC9"/>
    <w:multiLevelType w:val="hybridMultilevel"/>
    <w:tmpl w:val="C7FA72E0"/>
    <w:lvl w:ilvl="0" w:tplc="FEBC0B2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70913792"/>
    <w:multiLevelType w:val="hybridMultilevel"/>
    <w:tmpl w:val="57CC8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1B0755"/>
    <w:multiLevelType w:val="hybridMultilevel"/>
    <w:tmpl w:val="664C1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9D06CB"/>
    <w:multiLevelType w:val="hybridMultilevel"/>
    <w:tmpl w:val="8970F7EA"/>
    <w:lvl w:ilvl="0" w:tplc="EB583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0"/>
  </w:num>
  <w:num w:numId="6">
    <w:abstractNumId w:val="6"/>
  </w:num>
  <w:num w:numId="7">
    <w:abstractNumId w:val="7"/>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EE"/>
    <w:rsid w:val="00033022"/>
    <w:rsid w:val="000668DC"/>
    <w:rsid w:val="00067CDB"/>
    <w:rsid w:val="00103EEB"/>
    <w:rsid w:val="001360F5"/>
    <w:rsid w:val="001632E1"/>
    <w:rsid w:val="00170073"/>
    <w:rsid w:val="00181DEA"/>
    <w:rsid w:val="001C2752"/>
    <w:rsid w:val="00213A4A"/>
    <w:rsid w:val="00225AB9"/>
    <w:rsid w:val="0029124E"/>
    <w:rsid w:val="002E7FCF"/>
    <w:rsid w:val="00346ADD"/>
    <w:rsid w:val="0038067E"/>
    <w:rsid w:val="004027DB"/>
    <w:rsid w:val="00427176"/>
    <w:rsid w:val="00454950"/>
    <w:rsid w:val="00480395"/>
    <w:rsid w:val="00483151"/>
    <w:rsid w:val="004B0809"/>
    <w:rsid w:val="004C581F"/>
    <w:rsid w:val="004E5B30"/>
    <w:rsid w:val="004F063C"/>
    <w:rsid w:val="005511EF"/>
    <w:rsid w:val="005671FC"/>
    <w:rsid w:val="00594891"/>
    <w:rsid w:val="005A7797"/>
    <w:rsid w:val="0065278C"/>
    <w:rsid w:val="00661162"/>
    <w:rsid w:val="006D6E09"/>
    <w:rsid w:val="006E68E3"/>
    <w:rsid w:val="007173DA"/>
    <w:rsid w:val="00730CD3"/>
    <w:rsid w:val="00732003"/>
    <w:rsid w:val="00757830"/>
    <w:rsid w:val="007A01FD"/>
    <w:rsid w:val="007A56E0"/>
    <w:rsid w:val="00845D2E"/>
    <w:rsid w:val="00853BE4"/>
    <w:rsid w:val="008A3546"/>
    <w:rsid w:val="008F1B98"/>
    <w:rsid w:val="009458D8"/>
    <w:rsid w:val="00971CEE"/>
    <w:rsid w:val="009A69F1"/>
    <w:rsid w:val="00A06FBB"/>
    <w:rsid w:val="00A32008"/>
    <w:rsid w:val="00A90CF0"/>
    <w:rsid w:val="00A933A2"/>
    <w:rsid w:val="00A97810"/>
    <w:rsid w:val="00AA747D"/>
    <w:rsid w:val="00B801E0"/>
    <w:rsid w:val="00BA2B79"/>
    <w:rsid w:val="00BB7966"/>
    <w:rsid w:val="00C00601"/>
    <w:rsid w:val="00C051CF"/>
    <w:rsid w:val="00C336B9"/>
    <w:rsid w:val="00C4728A"/>
    <w:rsid w:val="00C51245"/>
    <w:rsid w:val="00CA3308"/>
    <w:rsid w:val="00D2775D"/>
    <w:rsid w:val="00D60899"/>
    <w:rsid w:val="00D95A75"/>
    <w:rsid w:val="00DA20E7"/>
    <w:rsid w:val="00DA221E"/>
    <w:rsid w:val="00E1767B"/>
    <w:rsid w:val="00E54BFD"/>
    <w:rsid w:val="00E9554C"/>
    <w:rsid w:val="00EC3E16"/>
    <w:rsid w:val="00EC44A3"/>
    <w:rsid w:val="00EC48CD"/>
    <w:rsid w:val="00EF41DF"/>
    <w:rsid w:val="00F15714"/>
    <w:rsid w:val="00FF1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1C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76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C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1CEE"/>
  </w:style>
  <w:style w:type="paragraph" w:styleId="a5">
    <w:name w:val="footer"/>
    <w:basedOn w:val="a"/>
    <w:link w:val="a6"/>
    <w:uiPriority w:val="99"/>
    <w:unhideWhenUsed/>
    <w:rsid w:val="00971C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1CEE"/>
  </w:style>
  <w:style w:type="character" w:styleId="a7">
    <w:name w:val="Hyperlink"/>
    <w:basedOn w:val="a0"/>
    <w:uiPriority w:val="99"/>
    <w:unhideWhenUsed/>
    <w:rsid w:val="00971CEE"/>
    <w:rPr>
      <w:color w:val="0000FF" w:themeColor="hyperlink"/>
      <w:u w:val="single"/>
    </w:rPr>
  </w:style>
  <w:style w:type="paragraph" w:styleId="a8">
    <w:name w:val="Balloon Text"/>
    <w:basedOn w:val="a"/>
    <w:link w:val="a9"/>
    <w:uiPriority w:val="99"/>
    <w:semiHidden/>
    <w:unhideWhenUsed/>
    <w:rsid w:val="00971C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1CEE"/>
    <w:rPr>
      <w:rFonts w:ascii="Tahoma" w:hAnsi="Tahoma" w:cs="Tahoma"/>
      <w:sz w:val="16"/>
      <w:szCs w:val="16"/>
    </w:rPr>
  </w:style>
  <w:style w:type="character" w:customStyle="1" w:styleId="10">
    <w:name w:val="Заголовок 1 Знак"/>
    <w:basedOn w:val="a0"/>
    <w:link w:val="1"/>
    <w:uiPriority w:val="9"/>
    <w:rsid w:val="00971CEE"/>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971CEE"/>
    <w:pPr>
      <w:outlineLvl w:val="9"/>
    </w:pPr>
    <w:rPr>
      <w:lang w:eastAsia="ru-RU"/>
    </w:rPr>
  </w:style>
  <w:style w:type="paragraph" w:styleId="11">
    <w:name w:val="toc 1"/>
    <w:basedOn w:val="a"/>
    <w:next w:val="a"/>
    <w:autoRedefine/>
    <w:uiPriority w:val="39"/>
    <w:unhideWhenUsed/>
    <w:rsid w:val="00971CEE"/>
    <w:pPr>
      <w:spacing w:after="100"/>
    </w:pPr>
  </w:style>
  <w:style w:type="paragraph" w:styleId="21">
    <w:name w:val="toc 2"/>
    <w:basedOn w:val="a"/>
    <w:next w:val="a"/>
    <w:autoRedefine/>
    <w:uiPriority w:val="39"/>
    <w:unhideWhenUsed/>
    <w:rsid w:val="00971CEE"/>
    <w:pPr>
      <w:spacing w:after="100"/>
      <w:ind w:left="220"/>
    </w:pPr>
  </w:style>
  <w:style w:type="character" w:customStyle="1" w:styleId="ab">
    <w:name w:val="Путь меню"/>
    <w:rsid w:val="00971CEE"/>
    <w:rPr>
      <w:b/>
      <w:sz w:val="24"/>
      <w:bdr w:val="none" w:sz="0" w:space="0" w:color="auto"/>
      <w:shd w:val="pct25" w:color="auto" w:fill="auto"/>
    </w:rPr>
  </w:style>
  <w:style w:type="paragraph" w:styleId="ac">
    <w:name w:val="caption"/>
    <w:basedOn w:val="a"/>
    <w:next w:val="a"/>
    <w:uiPriority w:val="35"/>
    <w:qFormat/>
    <w:rsid w:val="00971CEE"/>
    <w:pPr>
      <w:spacing w:after="0" w:line="240" w:lineRule="auto"/>
      <w:jc w:val="both"/>
    </w:pPr>
    <w:rPr>
      <w:rFonts w:ascii="Times New Roman" w:eastAsia="Times New Roman" w:hAnsi="Times New Roman" w:cs="Times New Roman"/>
      <w:b/>
      <w:bCs/>
      <w:sz w:val="20"/>
      <w:szCs w:val="20"/>
      <w:lang w:eastAsia="ru-RU"/>
    </w:rPr>
  </w:style>
  <w:style w:type="paragraph" w:styleId="ad">
    <w:name w:val="Body Text"/>
    <w:aliases w:val=" Знак,Основной текст Знак Знак Знак Знак Знак Знак Знак Знак Знак Знак Знак Знак Знак Знак Знак Знак Знак Знак,Основной текст Знак1,Основной текст Знак Знак,Основной текст Знак1 Знак Знак1,Основной текст Знак Знак Знак1 Знак,Знак"/>
    <w:basedOn w:val="a"/>
    <w:link w:val="ae"/>
    <w:rsid w:val="00971CEE"/>
    <w:pPr>
      <w:spacing w:after="12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aliases w:val=" Знак Знак,Основной текст Знак Знак Знак Знак Знак Знак Знак Знак Знак Знак Знак Знак Знак Знак Знак Знак Знак Знак Знак,Основной текст Знак1 Знак,Основной текст Знак Знак Знак,Основной текст Знак1 Знак Знак1 Знак,Знак Знак"/>
    <w:basedOn w:val="a0"/>
    <w:link w:val="ad"/>
    <w:rsid w:val="00971CEE"/>
    <w:rPr>
      <w:rFonts w:ascii="Times New Roman" w:eastAsia="Times New Roman" w:hAnsi="Times New Roman" w:cs="Times New Roman"/>
      <w:sz w:val="24"/>
      <w:szCs w:val="24"/>
      <w:lang w:eastAsia="ru-RU"/>
    </w:rPr>
  </w:style>
  <w:style w:type="paragraph" w:styleId="af">
    <w:name w:val="List Paragraph"/>
    <w:basedOn w:val="a"/>
    <w:uiPriority w:val="34"/>
    <w:qFormat/>
    <w:rsid w:val="00BB7966"/>
    <w:pPr>
      <w:ind w:left="720"/>
      <w:contextualSpacing/>
    </w:pPr>
  </w:style>
  <w:style w:type="paragraph" w:styleId="af0">
    <w:name w:val="No Spacing"/>
    <w:uiPriority w:val="1"/>
    <w:qFormat/>
    <w:rsid w:val="00213A4A"/>
    <w:pPr>
      <w:spacing w:after="0" w:line="240" w:lineRule="auto"/>
    </w:pPr>
  </w:style>
  <w:style w:type="character" w:customStyle="1" w:styleId="20">
    <w:name w:val="Заголовок 2 Знак"/>
    <w:basedOn w:val="a0"/>
    <w:link w:val="2"/>
    <w:uiPriority w:val="9"/>
    <w:rsid w:val="00E1767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1C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76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C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1CEE"/>
  </w:style>
  <w:style w:type="paragraph" w:styleId="a5">
    <w:name w:val="footer"/>
    <w:basedOn w:val="a"/>
    <w:link w:val="a6"/>
    <w:uiPriority w:val="99"/>
    <w:unhideWhenUsed/>
    <w:rsid w:val="00971C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1CEE"/>
  </w:style>
  <w:style w:type="character" w:styleId="a7">
    <w:name w:val="Hyperlink"/>
    <w:basedOn w:val="a0"/>
    <w:uiPriority w:val="99"/>
    <w:unhideWhenUsed/>
    <w:rsid w:val="00971CEE"/>
    <w:rPr>
      <w:color w:val="0000FF" w:themeColor="hyperlink"/>
      <w:u w:val="single"/>
    </w:rPr>
  </w:style>
  <w:style w:type="paragraph" w:styleId="a8">
    <w:name w:val="Balloon Text"/>
    <w:basedOn w:val="a"/>
    <w:link w:val="a9"/>
    <w:uiPriority w:val="99"/>
    <w:semiHidden/>
    <w:unhideWhenUsed/>
    <w:rsid w:val="00971C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1CEE"/>
    <w:rPr>
      <w:rFonts w:ascii="Tahoma" w:hAnsi="Tahoma" w:cs="Tahoma"/>
      <w:sz w:val="16"/>
      <w:szCs w:val="16"/>
    </w:rPr>
  </w:style>
  <w:style w:type="character" w:customStyle="1" w:styleId="10">
    <w:name w:val="Заголовок 1 Знак"/>
    <w:basedOn w:val="a0"/>
    <w:link w:val="1"/>
    <w:uiPriority w:val="9"/>
    <w:rsid w:val="00971CEE"/>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971CEE"/>
    <w:pPr>
      <w:outlineLvl w:val="9"/>
    </w:pPr>
    <w:rPr>
      <w:lang w:eastAsia="ru-RU"/>
    </w:rPr>
  </w:style>
  <w:style w:type="paragraph" w:styleId="11">
    <w:name w:val="toc 1"/>
    <w:basedOn w:val="a"/>
    <w:next w:val="a"/>
    <w:autoRedefine/>
    <w:uiPriority w:val="39"/>
    <w:unhideWhenUsed/>
    <w:rsid w:val="00971CEE"/>
    <w:pPr>
      <w:spacing w:after="100"/>
    </w:pPr>
  </w:style>
  <w:style w:type="paragraph" w:styleId="21">
    <w:name w:val="toc 2"/>
    <w:basedOn w:val="a"/>
    <w:next w:val="a"/>
    <w:autoRedefine/>
    <w:uiPriority w:val="39"/>
    <w:unhideWhenUsed/>
    <w:rsid w:val="00971CEE"/>
    <w:pPr>
      <w:spacing w:after="100"/>
      <w:ind w:left="220"/>
    </w:pPr>
  </w:style>
  <w:style w:type="character" w:customStyle="1" w:styleId="ab">
    <w:name w:val="Путь меню"/>
    <w:rsid w:val="00971CEE"/>
    <w:rPr>
      <w:b/>
      <w:sz w:val="24"/>
      <w:bdr w:val="none" w:sz="0" w:space="0" w:color="auto"/>
      <w:shd w:val="pct25" w:color="auto" w:fill="auto"/>
    </w:rPr>
  </w:style>
  <w:style w:type="paragraph" w:styleId="ac">
    <w:name w:val="caption"/>
    <w:basedOn w:val="a"/>
    <w:next w:val="a"/>
    <w:uiPriority w:val="35"/>
    <w:qFormat/>
    <w:rsid w:val="00971CEE"/>
    <w:pPr>
      <w:spacing w:after="0" w:line="240" w:lineRule="auto"/>
      <w:jc w:val="both"/>
    </w:pPr>
    <w:rPr>
      <w:rFonts w:ascii="Times New Roman" w:eastAsia="Times New Roman" w:hAnsi="Times New Roman" w:cs="Times New Roman"/>
      <w:b/>
      <w:bCs/>
      <w:sz w:val="20"/>
      <w:szCs w:val="20"/>
      <w:lang w:eastAsia="ru-RU"/>
    </w:rPr>
  </w:style>
  <w:style w:type="paragraph" w:styleId="ad">
    <w:name w:val="Body Text"/>
    <w:aliases w:val=" Знак,Основной текст Знак Знак Знак Знак Знак Знак Знак Знак Знак Знак Знак Знак Знак Знак Знак Знак Знак Знак,Основной текст Знак1,Основной текст Знак Знак,Основной текст Знак1 Знак Знак1,Основной текст Знак Знак Знак1 Знак,Знак"/>
    <w:basedOn w:val="a"/>
    <w:link w:val="ae"/>
    <w:rsid w:val="00971CEE"/>
    <w:pPr>
      <w:spacing w:after="12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aliases w:val=" Знак Знак,Основной текст Знак Знак Знак Знак Знак Знак Знак Знак Знак Знак Знак Знак Знак Знак Знак Знак Знак Знак Знак,Основной текст Знак1 Знак,Основной текст Знак Знак Знак,Основной текст Знак1 Знак Знак1 Знак,Знак Знак"/>
    <w:basedOn w:val="a0"/>
    <w:link w:val="ad"/>
    <w:rsid w:val="00971CEE"/>
    <w:rPr>
      <w:rFonts w:ascii="Times New Roman" w:eastAsia="Times New Roman" w:hAnsi="Times New Roman" w:cs="Times New Roman"/>
      <w:sz w:val="24"/>
      <w:szCs w:val="24"/>
      <w:lang w:eastAsia="ru-RU"/>
    </w:rPr>
  </w:style>
  <w:style w:type="paragraph" w:styleId="af">
    <w:name w:val="List Paragraph"/>
    <w:basedOn w:val="a"/>
    <w:uiPriority w:val="34"/>
    <w:qFormat/>
    <w:rsid w:val="00BB7966"/>
    <w:pPr>
      <w:ind w:left="720"/>
      <w:contextualSpacing/>
    </w:pPr>
  </w:style>
  <w:style w:type="paragraph" w:styleId="af0">
    <w:name w:val="No Spacing"/>
    <w:uiPriority w:val="1"/>
    <w:qFormat/>
    <w:rsid w:val="00213A4A"/>
    <w:pPr>
      <w:spacing w:after="0" w:line="240" w:lineRule="auto"/>
    </w:pPr>
  </w:style>
  <w:style w:type="character" w:customStyle="1" w:styleId="20">
    <w:name w:val="Заголовок 2 Знак"/>
    <w:basedOn w:val="a0"/>
    <w:link w:val="2"/>
    <w:uiPriority w:val="9"/>
    <w:rsid w:val="00E1767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meta@keysystems.ru" TargetMode="External"/><Relationship Id="rId1" Type="http://schemas.openxmlformats.org/officeDocument/2006/relationships/hyperlink" Target="http://www.keysystem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87138-61FC-414F-9A80-2EE56F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12025</TotalTime>
  <Pages>5</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Рената Николаевна</dc:creator>
  <cp:lastModifiedBy>Викторова Мария Валерьевна</cp:lastModifiedBy>
  <cp:revision>9</cp:revision>
  <dcterms:created xsi:type="dcterms:W3CDTF">2018-10-26T11:33:00Z</dcterms:created>
  <dcterms:modified xsi:type="dcterms:W3CDTF">2018-11-06T11:49:00Z</dcterms:modified>
</cp:coreProperties>
</file>