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DD" w:rsidRPr="004861DD" w:rsidRDefault="004861DD" w:rsidP="004861D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4861DD">
        <w:rPr>
          <w:b/>
          <w:sz w:val="28"/>
          <w:szCs w:val="28"/>
        </w:rPr>
        <w:t>Восстановление базы данных</w:t>
      </w:r>
    </w:p>
    <w:p w:rsidR="00840D9A" w:rsidRDefault="00A86413" w:rsidP="00A8641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A86413">
        <w:t xml:space="preserve">Для восстановления </w:t>
      </w:r>
      <w:r w:rsidR="00840D9A">
        <w:t>базы данных (далее - БД)</w:t>
      </w:r>
      <w:r w:rsidRPr="00A86413">
        <w:t xml:space="preserve"> необходимо </w:t>
      </w:r>
      <w:r w:rsidR="00840D9A">
        <w:t xml:space="preserve">войти в программу </w:t>
      </w:r>
      <w:r w:rsidR="00022EE2">
        <w:rPr>
          <w:b/>
        </w:rPr>
        <w:t>SQL-А</w:t>
      </w:r>
      <w:r w:rsidR="00840D9A" w:rsidRPr="00840D9A">
        <w:rPr>
          <w:b/>
        </w:rPr>
        <w:t>дминистратор</w:t>
      </w:r>
      <w:r w:rsidR="00840D9A">
        <w:t xml:space="preserve"> (если </w:t>
      </w:r>
      <w:r w:rsidR="005D2001" w:rsidRPr="007B6D94">
        <w:rPr>
          <w:b/>
        </w:rPr>
        <w:t>SQL-А</w:t>
      </w:r>
      <w:r w:rsidR="00840D9A" w:rsidRPr="007B6D94">
        <w:rPr>
          <w:b/>
        </w:rPr>
        <w:t>дминистратор</w:t>
      </w:r>
      <w:r w:rsidR="00840D9A" w:rsidRPr="00840D9A">
        <w:t xml:space="preserve"> не установлен, его</w:t>
      </w:r>
      <w:r w:rsidR="00840D9A">
        <w:t xml:space="preserve"> можно скачать по ссылке </w:t>
      </w:r>
      <w:hyperlink r:id="rId6" w:history="1">
        <w:r w:rsidR="00840D9A" w:rsidRPr="00895AC8">
          <w:rPr>
            <w:rStyle w:val="a6"/>
          </w:rPr>
          <w:t>http://keysystems.ru/files/rks/install/SqlAdmin.exe</w:t>
        </w:r>
      </w:hyperlink>
      <w:r w:rsidR="00840D9A">
        <w:t>).</w:t>
      </w:r>
    </w:p>
    <w:p w:rsidR="00A86413" w:rsidRPr="00A86413" w:rsidRDefault="00840D9A" w:rsidP="00A86413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t xml:space="preserve">Далее в окне </w:t>
      </w:r>
      <w:r w:rsidR="00A86413" w:rsidRPr="00A86413">
        <w:t xml:space="preserve"> программ</w:t>
      </w:r>
      <w:r>
        <w:t xml:space="preserve">ы </w:t>
      </w:r>
      <w:r w:rsidRPr="007B6D94">
        <w:rPr>
          <w:b/>
        </w:rPr>
        <w:t>SQL-А</w:t>
      </w:r>
      <w:r w:rsidR="00A86413" w:rsidRPr="007B6D94">
        <w:rPr>
          <w:b/>
        </w:rPr>
        <w:t>дминистратор</w:t>
      </w:r>
      <w:r w:rsidR="00484433">
        <w:t xml:space="preserve"> </w:t>
      </w:r>
      <w:r>
        <w:t>необходимо</w:t>
      </w:r>
      <w:r w:rsidR="00A86413" w:rsidRPr="00A86413">
        <w:t xml:space="preserve"> </w:t>
      </w:r>
      <w:r>
        <w:t xml:space="preserve">выбрать </w:t>
      </w:r>
      <w:r w:rsidR="00A86413" w:rsidRPr="00A86413">
        <w:t>объект</w:t>
      </w:r>
      <w:r>
        <w:t xml:space="preserve"> </w:t>
      </w:r>
      <w:r w:rsidRPr="00A86413">
        <w:rPr>
          <w:b/>
        </w:rPr>
        <w:t>Базы данных</w:t>
      </w:r>
      <w:r w:rsidRPr="00A86413">
        <w:t xml:space="preserve"> </w:t>
      </w:r>
      <w:r>
        <w:t xml:space="preserve">в Навигаторе </w:t>
      </w:r>
      <w:r w:rsidR="00A86413" w:rsidRPr="00A86413">
        <w:t xml:space="preserve"> и </w:t>
      </w:r>
      <w:r>
        <w:t>правой кнопкой мыш</w:t>
      </w:r>
      <w:r w:rsidR="00484433">
        <w:t>и</w:t>
      </w:r>
      <w:r>
        <w:t xml:space="preserve"> вызвать </w:t>
      </w:r>
      <w:r w:rsidR="00484433">
        <w:t xml:space="preserve"> </w:t>
      </w:r>
      <w:r w:rsidR="00A86413" w:rsidRPr="00A86413">
        <w:t>контекстно</w:t>
      </w:r>
      <w:r w:rsidR="00484433">
        <w:t xml:space="preserve">е меню, в котором </w:t>
      </w:r>
      <w:r w:rsidR="00A86413" w:rsidRPr="00A86413">
        <w:t>выбрать команду</w:t>
      </w:r>
      <w:proofErr w:type="gramStart"/>
      <w:r w:rsidR="00A86413" w:rsidRPr="00A86413">
        <w:t xml:space="preserve"> </w:t>
      </w:r>
      <w:r w:rsidR="00A86413" w:rsidRPr="00A86413">
        <w:rPr>
          <w:b/>
        </w:rPr>
        <w:t>В</w:t>
      </w:r>
      <w:proofErr w:type="gramEnd"/>
      <w:r w:rsidR="00A86413" w:rsidRPr="00A86413">
        <w:rPr>
          <w:b/>
        </w:rPr>
        <w:t>осстановить</w:t>
      </w:r>
      <w:r w:rsidR="00A86413" w:rsidRPr="00A86413">
        <w:t>:</w:t>
      </w:r>
    </w:p>
    <w:p w:rsidR="00DA42ED" w:rsidRDefault="004861DD" w:rsidP="00A86413">
      <w:pPr>
        <w:spacing w:before="0" w:after="0" w:line="360" w:lineRule="auto"/>
        <w:ind w:firstLine="0"/>
        <w:contextualSpacing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40425" cy="4410710"/>
            <wp:effectExtent l="0" t="0" r="3175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413" w:rsidRPr="00A86413" w:rsidRDefault="00A86413" w:rsidP="00A86413">
      <w:pPr>
        <w:spacing w:before="0" w:after="0" w:line="360" w:lineRule="auto"/>
        <w:ind w:firstLine="709"/>
        <w:contextualSpacing/>
        <w:rPr>
          <w:szCs w:val="24"/>
        </w:rPr>
      </w:pPr>
      <w:r w:rsidRPr="00A86413">
        <w:rPr>
          <w:szCs w:val="24"/>
        </w:rPr>
        <w:t>В открывшемся окне</w:t>
      </w:r>
      <w:r w:rsidR="00840D9A">
        <w:rPr>
          <w:szCs w:val="24"/>
        </w:rPr>
        <w:t xml:space="preserve"> </w:t>
      </w:r>
      <w:r w:rsidR="00840D9A" w:rsidRPr="004861DD">
        <w:rPr>
          <w:b/>
          <w:szCs w:val="24"/>
        </w:rPr>
        <w:t>Восстановление базы данных</w:t>
      </w:r>
      <w:r w:rsidR="00840D9A">
        <w:rPr>
          <w:szCs w:val="24"/>
        </w:rPr>
        <w:t xml:space="preserve"> в поле </w:t>
      </w:r>
      <w:r w:rsidR="00840D9A" w:rsidRPr="00840D9A">
        <w:rPr>
          <w:b/>
          <w:szCs w:val="24"/>
        </w:rPr>
        <w:t>Путь и имя файла резервной копии относительно сервера БД</w:t>
      </w:r>
      <w:r w:rsidRPr="00A86413">
        <w:rPr>
          <w:szCs w:val="24"/>
        </w:rPr>
        <w:t xml:space="preserve"> </w:t>
      </w:r>
      <w:r w:rsidR="00840D9A">
        <w:rPr>
          <w:szCs w:val="24"/>
        </w:rPr>
        <w:t xml:space="preserve"> по кнопке </w:t>
      </w:r>
      <w:r w:rsidR="004861DD">
        <w:rPr>
          <w:noProof/>
          <w:lang w:eastAsia="ru-RU"/>
        </w:rPr>
        <w:drawing>
          <wp:inline distT="0" distB="0" distL="0" distR="0" wp14:anchorId="72499217" wp14:editId="0B768002">
            <wp:extent cx="315749" cy="248356"/>
            <wp:effectExtent l="0" t="0" r="8255" b="0"/>
            <wp:docPr id="12" name="Рисунок 12" descr="clip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clip00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1DD">
        <w:rPr>
          <w:szCs w:val="24"/>
        </w:rPr>
        <w:t xml:space="preserve"> </w:t>
      </w:r>
      <w:r w:rsidRPr="00A86413">
        <w:rPr>
          <w:szCs w:val="24"/>
        </w:rPr>
        <w:t>необходимо указать путь к локальному каталогу, в который ранее был распакован файл,</w:t>
      </w:r>
      <w:r w:rsidR="004861DD">
        <w:rPr>
          <w:szCs w:val="24"/>
        </w:rPr>
        <w:t xml:space="preserve"> отметить параметр</w:t>
      </w:r>
      <w:proofErr w:type="gramStart"/>
      <w:r w:rsidR="004861DD">
        <w:rPr>
          <w:szCs w:val="24"/>
        </w:rPr>
        <w:t xml:space="preserve"> </w:t>
      </w:r>
      <w:r w:rsidRPr="00A86413">
        <w:rPr>
          <w:b/>
          <w:szCs w:val="24"/>
        </w:rPr>
        <w:t>В</w:t>
      </w:r>
      <w:proofErr w:type="gramEnd"/>
      <w:r w:rsidRPr="00A86413">
        <w:rPr>
          <w:b/>
          <w:szCs w:val="24"/>
        </w:rPr>
        <w:t>осстановить пользователей</w:t>
      </w:r>
      <w:r w:rsidRPr="00A86413">
        <w:rPr>
          <w:szCs w:val="24"/>
        </w:rPr>
        <w:t xml:space="preserve"> и нажать кнопку </w:t>
      </w:r>
      <w:r w:rsidRPr="00A86413">
        <w:rPr>
          <w:b/>
          <w:szCs w:val="24"/>
        </w:rPr>
        <w:t>[Выполнить]</w:t>
      </w:r>
      <w:r w:rsidRPr="00A86413">
        <w:rPr>
          <w:szCs w:val="24"/>
        </w:rPr>
        <w:t>:</w:t>
      </w:r>
    </w:p>
    <w:p w:rsidR="00A86413" w:rsidRPr="00A86413" w:rsidRDefault="00DE56AB" w:rsidP="00A86413">
      <w:pPr>
        <w:spacing w:before="0" w:after="0" w:line="360" w:lineRule="auto"/>
        <w:ind w:firstLine="0"/>
        <w:contextualSpacing/>
        <w:jc w:val="center"/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>
            <wp:extent cx="5940425" cy="3688715"/>
            <wp:effectExtent l="0" t="0" r="3175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E10" w:rsidRDefault="00EA6E10" w:rsidP="00A86413">
      <w:pPr>
        <w:spacing w:before="0" w:after="0" w:line="360" w:lineRule="auto"/>
        <w:ind w:firstLine="709"/>
        <w:contextualSpacing/>
        <w:rPr>
          <w:szCs w:val="24"/>
        </w:rPr>
      </w:pPr>
    </w:p>
    <w:p w:rsidR="00A86413" w:rsidRPr="00A86413" w:rsidRDefault="00A86413" w:rsidP="00A86413">
      <w:pPr>
        <w:spacing w:before="0" w:after="0" w:line="360" w:lineRule="auto"/>
        <w:ind w:firstLine="709"/>
        <w:contextualSpacing/>
        <w:rPr>
          <w:szCs w:val="24"/>
        </w:rPr>
      </w:pPr>
      <w:r w:rsidRPr="00A86413">
        <w:rPr>
          <w:szCs w:val="24"/>
        </w:rPr>
        <w:t xml:space="preserve">Далее в открывшемся </w:t>
      </w:r>
      <w:r w:rsidR="004861DD">
        <w:rPr>
          <w:szCs w:val="24"/>
        </w:rPr>
        <w:t xml:space="preserve">информационном </w:t>
      </w:r>
      <w:proofErr w:type="gramStart"/>
      <w:r w:rsidRPr="00A86413">
        <w:rPr>
          <w:szCs w:val="24"/>
        </w:rPr>
        <w:t>окне</w:t>
      </w:r>
      <w:proofErr w:type="gramEnd"/>
      <w:r w:rsidRPr="00A86413">
        <w:rPr>
          <w:szCs w:val="24"/>
        </w:rPr>
        <w:t xml:space="preserve"> необходимо нажать кнопку </w:t>
      </w:r>
      <w:r w:rsidRPr="00A86413">
        <w:rPr>
          <w:b/>
          <w:szCs w:val="24"/>
        </w:rPr>
        <w:t>[Да]</w:t>
      </w:r>
      <w:r w:rsidRPr="00A86413">
        <w:rPr>
          <w:szCs w:val="24"/>
        </w:rPr>
        <w:t>:</w:t>
      </w:r>
    </w:p>
    <w:p w:rsidR="004861DD" w:rsidRDefault="0076716A" w:rsidP="00A86413">
      <w:pPr>
        <w:spacing w:before="0" w:after="0" w:line="360" w:lineRule="auto"/>
        <w:ind w:firstLine="0"/>
        <w:contextualSpacing/>
        <w:jc w:val="center"/>
        <w:rPr>
          <w:szCs w:val="24"/>
        </w:rPr>
      </w:pPr>
      <w:r w:rsidRPr="00A86413">
        <w:rPr>
          <w:noProof/>
          <w:szCs w:val="24"/>
          <w:lang w:eastAsia="ru-RU"/>
        </w:rPr>
        <w:drawing>
          <wp:inline distT="0" distB="0" distL="0" distR="0" wp14:anchorId="37216215" wp14:editId="16BC8DDB">
            <wp:extent cx="3895725" cy="1381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413" w:rsidRPr="00A86413" w:rsidRDefault="00A86413" w:rsidP="00A86413">
      <w:pPr>
        <w:spacing w:before="0" w:after="0" w:line="360" w:lineRule="auto"/>
        <w:ind w:firstLine="709"/>
        <w:contextualSpacing/>
        <w:rPr>
          <w:szCs w:val="24"/>
        </w:rPr>
      </w:pPr>
      <w:r w:rsidRPr="00A86413">
        <w:rPr>
          <w:szCs w:val="24"/>
        </w:rPr>
        <w:t xml:space="preserve">В окне </w:t>
      </w:r>
      <w:r w:rsidRPr="00A86413">
        <w:rPr>
          <w:b/>
          <w:szCs w:val="24"/>
        </w:rPr>
        <w:t>Содержание файла резервной копии</w:t>
      </w:r>
      <w:r w:rsidRPr="00A86413">
        <w:rPr>
          <w:szCs w:val="24"/>
        </w:rPr>
        <w:t xml:space="preserve"> необходимо выбрать папку для хранения восстановленной БД:</w:t>
      </w:r>
    </w:p>
    <w:p w:rsidR="00A86413" w:rsidRDefault="00A86413" w:rsidP="00A01253">
      <w:pPr>
        <w:spacing w:before="0" w:after="0" w:line="360" w:lineRule="auto"/>
        <w:ind w:firstLine="0"/>
        <w:contextualSpacing/>
        <w:jc w:val="center"/>
        <w:rPr>
          <w:szCs w:val="24"/>
        </w:rPr>
      </w:pPr>
      <w:r w:rsidRPr="00A86413">
        <w:rPr>
          <w:noProof/>
          <w:szCs w:val="24"/>
          <w:lang w:eastAsia="ru-RU"/>
        </w:rPr>
        <w:drawing>
          <wp:inline distT="0" distB="0" distL="0" distR="0" wp14:anchorId="1838C065" wp14:editId="5439AC58">
            <wp:extent cx="5353050" cy="2828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53" w:rsidRDefault="005A1776" w:rsidP="00A01253">
      <w:pPr>
        <w:spacing w:before="0" w:after="0" w:line="360" w:lineRule="auto"/>
        <w:ind w:firstLine="0"/>
        <w:contextualSpacing/>
        <w:jc w:val="center"/>
        <w:rPr>
          <w:szCs w:val="24"/>
        </w:rPr>
      </w:pPr>
      <w:r w:rsidRPr="00A86413">
        <w:rPr>
          <w:noProof/>
          <w:szCs w:val="24"/>
          <w:lang w:eastAsia="ru-RU"/>
        </w:rPr>
        <w:lastRenderedPageBreak/>
        <w:drawing>
          <wp:inline distT="0" distB="0" distL="0" distR="0" wp14:anchorId="3BC3EC46" wp14:editId="664C0867">
            <wp:extent cx="3895725" cy="1381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1DD" w:rsidRDefault="004861DD" w:rsidP="00A01253">
      <w:pPr>
        <w:spacing w:before="0" w:after="0" w:line="360" w:lineRule="auto"/>
        <w:ind w:firstLine="0"/>
        <w:contextualSpacing/>
        <w:rPr>
          <w:szCs w:val="24"/>
        </w:rPr>
      </w:pPr>
    </w:p>
    <w:p w:rsidR="004861DD" w:rsidRDefault="004861DD" w:rsidP="00A01253">
      <w:pPr>
        <w:spacing w:before="0" w:after="0" w:line="360" w:lineRule="auto"/>
        <w:ind w:firstLine="0"/>
        <w:contextualSpacing/>
        <w:rPr>
          <w:szCs w:val="24"/>
        </w:rPr>
      </w:pPr>
    </w:p>
    <w:p w:rsidR="004861DD" w:rsidRPr="004861DD" w:rsidRDefault="004861DD" w:rsidP="004861DD">
      <w:pPr>
        <w:pStyle w:val="a7"/>
        <w:numPr>
          <w:ilvl w:val="0"/>
          <w:numId w:val="1"/>
        </w:numPr>
        <w:spacing w:before="0" w:after="0" w:line="360" w:lineRule="auto"/>
        <w:jc w:val="center"/>
        <w:rPr>
          <w:b/>
          <w:sz w:val="28"/>
          <w:szCs w:val="28"/>
        </w:rPr>
      </w:pPr>
      <w:r w:rsidRPr="004861DD">
        <w:rPr>
          <w:b/>
          <w:sz w:val="28"/>
          <w:szCs w:val="28"/>
        </w:rPr>
        <w:t>Создание нового пользователя</w:t>
      </w:r>
    </w:p>
    <w:p w:rsidR="00DE56AB" w:rsidRDefault="00A01253" w:rsidP="004861DD">
      <w:pPr>
        <w:spacing w:before="0" w:after="0" w:line="360" w:lineRule="auto"/>
        <w:ind w:firstLine="709"/>
        <w:contextualSpacing/>
        <w:rPr>
          <w:szCs w:val="24"/>
        </w:rPr>
      </w:pPr>
      <w:r>
        <w:rPr>
          <w:szCs w:val="24"/>
        </w:rPr>
        <w:t xml:space="preserve">После </w:t>
      </w:r>
      <w:r w:rsidR="00DE56AB">
        <w:rPr>
          <w:szCs w:val="24"/>
        </w:rPr>
        <w:t xml:space="preserve">успешного </w:t>
      </w:r>
      <w:r>
        <w:rPr>
          <w:szCs w:val="24"/>
        </w:rPr>
        <w:t xml:space="preserve">восстановления БД существует возможность </w:t>
      </w:r>
      <w:r w:rsidRPr="00A01253">
        <w:rPr>
          <w:szCs w:val="24"/>
        </w:rPr>
        <w:t xml:space="preserve">добавить </w:t>
      </w:r>
      <w:r w:rsidR="00DE56AB">
        <w:rPr>
          <w:szCs w:val="24"/>
        </w:rPr>
        <w:t xml:space="preserve">новых </w:t>
      </w:r>
      <w:r w:rsidRPr="00A01253">
        <w:rPr>
          <w:szCs w:val="24"/>
        </w:rPr>
        <w:t>пользователей</w:t>
      </w:r>
      <w:r>
        <w:rPr>
          <w:szCs w:val="24"/>
        </w:rPr>
        <w:t xml:space="preserve">. </w:t>
      </w:r>
    </w:p>
    <w:p w:rsidR="00A01253" w:rsidRDefault="00A01253" w:rsidP="0076716A">
      <w:pPr>
        <w:spacing w:before="0" w:after="0" w:line="360" w:lineRule="auto"/>
        <w:ind w:firstLine="709"/>
        <w:contextualSpacing/>
        <w:rPr>
          <w:noProof/>
          <w:lang w:eastAsia="ru-RU"/>
        </w:rPr>
      </w:pPr>
      <w:r>
        <w:rPr>
          <w:szCs w:val="24"/>
        </w:rPr>
        <w:t>Для этого необходимо</w:t>
      </w:r>
      <w:r w:rsidR="0076716A">
        <w:rPr>
          <w:szCs w:val="24"/>
        </w:rPr>
        <w:t xml:space="preserve"> выбрать</w:t>
      </w:r>
      <w:r>
        <w:rPr>
          <w:szCs w:val="24"/>
        </w:rPr>
        <w:t xml:space="preserve"> </w:t>
      </w:r>
      <w:r w:rsidR="0076716A">
        <w:rPr>
          <w:szCs w:val="24"/>
        </w:rPr>
        <w:t xml:space="preserve">ранее восстановленную </w:t>
      </w:r>
      <w:r w:rsidR="00DE56AB">
        <w:rPr>
          <w:szCs w:val="24"/>
        </w:rPr>
        <w:t>базу данных</w:t>
      </w:r>
      <w:r w:rsidR="00F301AD">
        <w:rPr>
          <w:szCs w:val="24"/>
        </w:rPr>
        <w:t xml:space="preserve">, раскрыть узел </w:t>
      </w:r>
      <w:r w:rsidR="0057692A">
        <w:rPr>
          <w:szCs w:val="24"/>
        </w:rPr>
        <w:t>по кнопке «+»</w:t>
      </w:r>
      <w:r w:rsidR="00DE56AB">
        <w:rPr>
          <w:szCs w:val="24"/>
        </w:rPr>
        <w:t xml:space="preserve"> </w:t>
      </w:r>
      <w:r w:rsidR="0076716A">
        <w:rPr>
          <w:szCs w:val="24"/>
        </w:rPr>
        <w:t xml:space="preserve">и правой кнопкой мыши </w:t>
      </w:r>
      <w:r w:rsidR="0057692A">
        <w:rPr>
          <w:szCs w:val="24"/>
        </w:rPr>
        <w:t xml:space="preserve">по объекту </w:t>
      </w:r>
      <w:r w:rsidR="0057692A" w:rsidRPr="0057692A">
        <w:rPr>
          <w:b/>
          <w:szCs w:val="24"/>
        </w:rPr>
        <w:t>Пользователи</w:t>
      </w:r>
      <w:r w:rsidR="0057692A">
        <w:rPr>
          <w:szCs w:val="24"/>
        </w:rPr>
        <w:t xml:space="preserve"> </w:t>
      </w:r>
      <w:r w:rsidR="0076716A">
        <w:rPr>
          <w:szCs w:val="24"/>
        </w:rPr>
        <w:t xml:space="preserve">вызвать контекстное меню, в котором </w:t>
      </w:r>
      <w:r>
        <w:rPr>
          <w:szCs w:val="24"/>
        </w:rPr>
        <w:t>выбрать команду</w:t>
      </w:r>
      <w:proofErr w:type="gramStart"/>
      <w:r>
        <w:rPr>
          <w:szCs w:val="24"/>
        </w:rPr>
        <w:t xml:space="preserve"> </w:t>
      </w:r>
      <w:r w:rsidRPr="00A01253">
        <w:rPr>
          <w:b/>
          <w:szCs w:val="24"/>
        </w:rPr>
        <w:t>С</w:t>
      </w:r>
      <w:proofErr w:type="gramEnd"/>
      <w:r w:rsidRPr="00A01253">
        <w:rPr>
          <w:b/>
          <w:szCs w:val="24"/>
        </w:rPr>
        <w:t>оздать</w:t>
      </w:r>
      <w:r w:rsidR="0076716A">
        <w:rPr>
          <w:b/>
          <w:szCs w:val="24"/>
        </w:rPr>
        <w:t xml:space="preserve"> пользователя</w:t>
      </w:r>
      <w:r w:rsidRPr="00A01253">
        <w:rPr>
          <w:szCs w:val="24"/>
        </w:rPr>
        <w:t>:</w:t>
      </w:r>
    </w:p>
    <w:p w:rsidR="00A01253" w:rsidRDefault="0076716A" w:rsidP="00A01253">
      <w:pPr>
        <w:spacing w:before="0" w:after="0" w:line="360" w:lineRule="auto"/>
        <w:ind w:firstLine="0"/>
        <w:contextualSpacing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40425" cy="4410710"/>
            <wp:effectExtent l="0" t="0" r="3175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16A" w:rsidRDefault="0076716A" w:rsidP="0076716A">
      <w:pPr>
        <w:spacing w:before="0" w:after="0" w:line="360" w:lineRule="auto"/>
        <w:rPr>
          <w:szCs w:val="24"/>
        </w:rPr>
      </w:pPr>
      <w:r>
        <w:rPr>
          <w:szCs w:val="24"/>
        </w:rPr>
        <w:t xml:space="preserve">В открывшемся окне </w:t>
      </w:r>
      <w:r>
        <w:rPr>
          <w:b/>
          <w:bCs/>
          <w:szCs w:val="24"/>
        </w:rPr>
        <w:t>Создание нового пользователя</w:t>
      </w:r>
      <w:r>
        <w:rPr>
          <w:szCs w:val="24"/>
        </w:rPr>
        <w:t xml:space="preserve"> ввести </w:t>
      </w:r>
      <w:r>
        <w:rPr>
          <w:b/>
          <w:bCs/>
          <w:szCs w:val="24"/>
        </w:rPr>
        <w:t>Имя пользователя</w:t>
      </w:r>
      <w:r>
        <w:rPr>
          <w:szCs w:val="24"/>
        </w:rPr>
        <w:t xml:space="preserve"> и отметить параметр </w:t>
      </w:r>
      <w:r>
        <w:rPr>
          <w:b/>
          <w:bCs/>
          <w:szCs w:val="24"/>
        </w:rPr>
        <w:t xml:space="preserve">Загрузка профиля при первом запуске </w:t>
      </w:r>
      <w:r>
        <w:rPr>
          <w:szCs w:val="24"/>
        </w:rPr>
        <w:t xml:space="preserve">(в этом случае при первом запуске пользователя с указанными учетными данными к нему будут применены настройки, указанные в базовом профиле), а во вкладке </w:t>
      </w:r>
      <w:r>
        <w:rPr>
          <w:b/>
          <w:bCs/>
          <w:szCs w:val="24"/>
        </w:rPr>
        <w:t>Принадлежность к группе</w:t>
      </w:r>
      <w:r>
        <w:rPr>
          <w:szCs w:val="24"/>
        </w:rPr>
        <w:t xml:space="preserve"> </w:t>
      </w:r>
      <w:r>
        <w:rPr>
          <w:szCs w:val="24"/>
        </w:rPr>
        <w:lastRenderedPageBreak/>
        <w:t>отметить принадлежность к соответствующей группе:</w:t>
      </w:r>
    </w:p>
    <w:p w:rsidR="0076716A" w:rsidRDefault="0076716A" w:rsidP="0076716A">
      <w:pPr>
        <w:spacing w:after="0"/>
        <w:ind w:firstLine="0"/>
        <w:jc w:val="center"/>
        <w:rPr>
          <w:b/>
          <w:bCs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5934075" cy="52578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6A" w:rsidRDefault="0076716A" w:rsidP="0076716A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:rsidR="00472D2D" w:rsidRDefault="00472D2D" w:rsidP="00472D2D">
      <w:pPr>
        <w:spacing w:after="0"/>
        <w:rPr>
          <w:szCs w:val="24"/>
        </w:rPr>
      </w:pPr>
      <w:r>
        <w:rPr>
          <w:szCs w:val="24"/>
        </w:rPr>
        <w:t xml:space="preserve">Сохраняем пользователя по кнопке </w:t>
      </w:r>
      <w:r w:rsidRPr="00472D2D">
        <w:rPr>
          <w:b/>
          <w:szCs w:val="24"/>
        </w:rPr>
        <w:t>[Сохранить]</w:t>
      </w:r>
      <w:r>
        <w:rPr>
          <w:szCs w:val="24"/>
        </w:rPr>
        <w:t>.</w:t>
      </w:r>
    </w:p>
    <w:p w:rsidR="00224C24" w:rsidRDefault="00472D2D" w:rsidP="00224C24">
      <w:pPr>
        <w:spacing w:after="0" w:line="360" w:lineRule="auto"/>
        <w:rPr>
          <w:szCs w:val="24"/>
        </w:rPr>
      </w:pPr>
      <w:r>
        <w:rPr>
          <w:szCs w:val="24"/>
        </w:rPr>
        <w:t xml:space="preserve">Далее необходимо зайти в АСП Росфиннадзора под пользователем </w:t>
      </w:r>
      <w:proofErr w:type="spellStart"/>
      <w:r w:rsidRPr="00472D2D">
        <w:rPr>
          <w:b/>
          <w:szCs w:val="24"/>
        </w:rPr>
        <w:t>revizor_admin</w:t>
      </w:r>
      <w:proofErr w:type="spellEnd"/>
      <w:r>
        <w:rPr>
          <w:szCs w:val="24"/>
        </w:rPr>
        <w:t xml:space="preserve"> и открыть  </w:t>
      </w:r>
      <w:r w:rsidR="008B6A4F" w:rsidRPr="008B6A4F">
        <w:rPr>
          <w:b/>
          <w:szCs w:val="24"/>
        </w:rPr>
        <w:t>СПРАВОЧНИКИ-ОРГАНИЗАЦИИ-</w:t>
      </w:r>
      <w:r w:rsidR="008B6A4F">
        <w:rPr>
          <w:b/>
          <w:szCs w:val="24"/>
        </w:rPr>
        <w:t>СТРУКТУРА-</w:t>
      </w:r>
      <w:r w:rsidR="008B6A4F" w:rsidRPr="008B6A4F">
        <w:rPr>
          <w:b/>
          <w:szCs w:val="24"/>
        </w:rPr>
        <w:t>Сотрудники</w:t>
      </w:r>
      <w:r>
        <w:rPr>
          <w:szCs w:val="24"/>
        </w:rPr>
        <w:t>:</w:t>
      </w:r>
    </w:p>
    <w:p w:rsidR="00472D2D" w:rsidRDefault="00472D2D" w:rsidP="00224C24">
      <w:pPr>
        <w:spacing w:after="0" w:line="360" w:lineRule="auto"/>
        <w:rPr>
          <w:szCs w:val="24"/>
        </w:rPr>
      </w:pPr>
      <w:r>
        <w:rPr>
          <w:szCs w:val="24"/>
        </w:rPr>
        <w:t>Добав</w:t>
      </w:r>
      <w:r w:rsidR="00224C24">
        <w:rPr>
          <w:szCs w:val="24"/>
        </w:rPr>
        <w:t>ить</w:t>
      </w:r>
      <w:r>
        <w:rPr>
          <w:szCs w:val="24"/>
        </w:rPr>
        <w:t xml:space="preserve"> сотрудника, соответствующего пользователю, </w:t>
      </w:r>
      <w:r w:rsidR="00224C24">
        <w:rPr>
          <w:szCs w:val="24"/>
        </w:rPr>
        <w:t>необходимо по кнопке</w:t>
      </w:r>
      <w:proofErr w:type="gramStart"/>
      <w:r w:rsidR="00224C24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b/>
          <w:noProof/>
          <w:sz w:val="16"/>
          <w:szCs w:val="16"/>
          <w:lang w:eastAsia="ru-RU"/>
        </w:rPr>
        <w:drawing>
          <wp:inline distT="0" distB="0" distL="0" distR="0" wp14:anchorId="4D3C5A79" wp14:editId="1F67A495">
            <wp:extent cx="304800" cy="304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  <w:r>
        <w:rPr>
          <w:b/>
          <w:bCs/>
          <w:szCs w:val="24"/>
        </w:rPr>
        <w:t>С</w:t>
      </w:r>
      <w:proofErr w:type="gramEnd"/>
      <w:r>
        <w:rPr>
          <w:b/>
          <w:bCs/>
          <w:szCs w:val="24"/>
        </w:rPr>
        <w:t>оздать</w:t>
      </w:r>
      <w:r w:rsidR="00224C24">
        <w:rPr>
          <w:b/>
          <w:bCs/>
          <w:szCs w:val="24"/>
        </w:rPr>
        <w:t xml:space="preserve"> </w:t>
      </w:r>
      <w:r w:rsidR="00224C24" w:rsidRPr="00224C24">
        <w:rPr>
          <w:bCs/>
          <w:szCs w:val="24"/>
        </w:rPr>
        <w:t>на панели инструментов</w:t>
      </w:r>
      <w:r w:rsidRPr="00224C24">
        <w:rPr>
          <w:szCs w:val="24"/>
        </w:rPr>
        <w:t>:</w:t>
      </w:r>
    </w:p>
    <w:p w:rsidR="00472D2D" w:rsidRDefault="00472D2D" w:rsidP="00472D2D">
      <w:pPr>
        <w:spacing w:after="0"/>
        <w:rPr>
          <w:szCs w:val="24"/>
        </w:rPr>
      </w:pPr>
    </w:p>
    <w:p w:rsidR="00472D2D" w:rsidRDefault="00224C24" w:rsidP="00472D2D">
      <w:pPr>
        <w:spacing w:after="0"/>
        <w:ind w:firstLine="0"/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298555" cy="4098942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217" cy="409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D2D" w:rsidRDefault="00472D2D" w:rsidP="00472D2D">
      <w:pPr>
        <w:spacing w:after="0"/>
        <w:rPr>
          <w:szCs w:val="24"/>
        </w:rPr>
      </w:pPr>
    </w:p>
    <w:p w:rsidR="002C1517" w:rsidRDefault="002C1517" w:rsidP="002C1517">
      <w:pPr>
        <w:spacing w:before="0" w:after="0" w:line="360" w:lineRule="auto"/>
        <w:rPr>
          <w:szCs w:val="24"/>
        </w:rPr>
      </w:pPr>
      <w:r>
        <w:rPr>
          <w:szCs w:val="24"/>
        </w:rPr>
        <w:t>Необходимо заполнить</w:t>
      </w:r>
      <w:r w:rsidR="00472D2D">
        <w:rPr>
          <w:szCs w:val="24"/>
        </w:rPr>
        <w:t xml:space="preserve"> </w:t>
      </w:r>
      <w:bookmarkStart w:id="0" w:name="_GoBack"/>
      <w:bookmarkEnd w:id="0"/>
      <w:r w:rsidR="00472D2D">
        <w:rPr>
          <w:szCs w:val="24"/>
        </w:rPr>
        <w:t xml:space="preserve">поля </w:t>
      </w:r>
      <w:r w:rsidR="00472D2D">
        <w:rPr>
          <w:b/>
          <w:bCs/>
          <w:szCs w:val="24"/>
        </w:rPr>
        <w:t>Фамилия</w:t>
      </w:r>
      <w:r w:rsidR="00472D2D">
        <w:rPr>
          <w:szCs w:val="24"/>
        </w:rPr>
        <w:t xml:space="preserve">, </w:t>
      </w:r>
      <w:r w:rsidR="00472D2D">
        <w:rPr>
          <w:b/>
          <w:bCs/>
          <w:szCs w:val="24"/>
        </w:rPr>
        <w:t>Имя</w:t>
      </w:r>
      <w:r w:rsidR="00472D2D">
        <w:rPr>
          <w:szCs w:val="24"/>
        </w:rPr>
        <w:t xml:space="preserve">, </w:t>
      </w:r>
      <w:r w:rsidR="00472D2D">
        <w:rPr>
          <w:b/>
          <w:bCs/>
          <w:szCs w:val="24"/>
        </w:rPr>
        <w:t>Отчество</w:t>
      </w:r>
      <w:r w:rsidR="00472D2D">
        <w:rPr>
          <w:szCs w:val="24"/>
        </w:rPr>
        <w:t xml:space="preserve">. </w:t>
      </w:r>
    </w:p>
    <w:p w:rsidR="002C1517" w:rsidRDefault="00472D2D" w:rsidP="002C1517">
      <w:pPr>
        <w:spacing w:before="0" w:after="0" w:line="360" w:lineRule="auto"/>
        <w:rPr>
          <w:szCs w:val="24"/>
        </w:rPr>
      </w:pPr>
      <w:r>
        <w:rPr>
          <w:szCs w:val="24"/>
        </w:rPr>
        <w:t xml:space="preserve">В поле </w:t>
      </w:r>
      <w:r>
        <w:rPr>
          <w:b/>
          <w:bCs/>
          <w:szCs w:val="24"/>
        </w:rPr>
        <w:t>Пользователь БД</w:t>
      </w:r>
      <w:r>
        <w:rPr>
          <w:szCs w:val="24"/>
        </w:rPr>
        <w:t xml:space="preserve"> выб</w:t>
      </w:r>
      <w:r w:rsidR="002C1517">
        <w:rPr>
          <w:szCs w:val="24"/>
        </w:rPr>
        <w:t xml:space="preserve">рать </w:t>
      </w:r>
      <w:r>
        <w:rPr>
          <w:szCs w:val="24"/>
        </w:rPr>
        <w:t xml:space="preserve">соответствующего пользователя (в нашем примере, это </w:t>
      </w:r>
      <w:proofErr w:type="spellStart"/>
      <w:r>
        <w:rPr>
          <w:szCs w:val="24"/>
        </w:rPr>
        <w:t>IvanovVV</w:t>
      </w:r>
      <w:proofErr w:type="spellEnd"/>
      <w:r>
        <w:rPr>
          <w:szCs w:val="24"/>
        </w:rPr>
        <w:t xml:space="preserve">). </w:t>
      </w:r>
    </w:p>
    <w:p w:rsidR="00472D2D" w:rsidRDefault="00472D2D" w:rsidP="002C1517">
      <w:pPr>
        <w:spacing w:before="0" w:after="0" w:line="360" w:lineRule="auto"/>
        <w:rPr>
          <w:szCs w:val="24"/>
        </w:rPr>
      </w:pPr>
      <w:r>
        <w:rPr>
          <w:szCs w:val="24"/>
        </w:rPr>
        <w:t xml:space="preserve">Во вкладке </w:t>
      </w:r>
      <w:r w:rsidR="002C1517" w:rsidRPr="002C1517">
        <w:rPr>
          <w:b/>
          <w:iCs/>
          <w:noProof/>
          <w:szCs w:val="24"/>
        </w:rPr>
        <w:t>История</w:t>
      </w:r>
      <w:r w:rsidR="002C1517">
        <w:rPr>
          <w:i/>
          <w:iCs/>
          <w:noProof/>
          <w:szCs w:val="24"/>
        </w:rPr>
        <w:t xml:space="preserve"> </w:t>
      </w:r>
      <w:r>
        <w:rPr>
          <w:szCs w:val="24"/>
        </w:rPr>
        <w:t>обязательно заполнит</w:t>
      </w:r>
      <w:r w:rsidR="002C1517">
        <w:rPr>
          <w:szCs w:val="24"/>
        </w:rPr>
        <w:t xml:space="preserve">ь </w:t>
      </w:r>
      <w:r>
        <w:rPr>
          <w:szCs w:val="24"/>
        </w:rPr>
        <w:t xml:space="preserve">поля </w:t>
      </w:r>
      <w:r>
        <w:rPr>
          <w:b/>
          <w:bCs/>
          <w:szCs w:val="24"/>
        </w:rPr>
        <w:t>Организация</w:t>
      </w:r>
      <w:r>
        <w:rPr>
          <w:szCs w:val="24"/>
        </w:rPr>
        <w:t xml:space="preserve">, </w:t>
      </w:r>
      <w:r>
        <w:rPr>
          <w:b/>
          <w:bCs/>
          <w:szCs w:val="24"/>
        </w:rPr>
        <w:t>Подразделение</w:t>
      </w:r>
      <w:r>
        <w:rPr>
          <w:szCs w:val="24"/>
        </w:rPr>
        <w:t xml:space="preserve">, </w:t>
      </w:r>
      <w:r>
        <w:rPr>
          <w:b/>
          <w:bCs/>
          <w:szCs w:val="24"/>
        </w:rPr>
        <w:t>Должность</w:t>
      </w:r>
      <w:r>
        <w:rPr>
          <w:szCs w:val="24"/>
        </w:rPr>
        <w:t xml:space="preserve">, а в поле </w:t>
      </w:r>
      <w:r>
        <w:rPr>
          <w:b/>
          <w:bCs/>
          <w:szCs w:val="24"/>
        </w:rPr>
        <w:t>Виды работ</w:t>
      </w:r>
      <w:r>
        <w:rPr>
          <w:szCs w:val="24"/>
        </w:rPr>
        <w:t xml:space="preserve"> ука</w:t>
      </w:r>
      <w:r w:rsidR="002C1517">
        <w:rPr>
          <w:szCs w:val="24"/>
        </w:rPr>
        <w:t>зать</w:t>
      </w:r>
      <w:r>
        <w:rPr>
          <w:szCs w:val="24"/>
        </w:rPr>
        <w:t xml:space="preserve"> виды работ, к к</w:t>
      </w:r>
      <w:r w:rsidR="004817AC">
        <w:rPr>
          <w:szCs w:val="24"/>
        </w:rPr>
        <w:t>оторым допущен данный сотрудник.</w:t>
      </w:r>
    </w:p>
    <w:p w:rsidR="00472D2D" w:rsidRDefault="00472D2D" w:rsidP="002C1517">
      <w:pPr>
        <w:spacing w:before="0" w:after="0" w:line="360" w:lineRule="auto"/>
        <w:rPr>
          <w:szCs w:val="24"/>
        </w:rPr>
      </w:pPr>
      <w:r>
        <w:rPr>
          <w:szCs w:val="24"/>
        </w:rPr>
        <w:t xml:space="preserve">После этого сохраните запись, нажав кнопку </w:t>
      </w:r>
      <w:r>
        <w:rPr>
          <w:b/>
          <w:bCs/>
          <w:szCs w:val="24"/>
        </w:rPr>
        <w:t>[</w:t>
      </w:r>
      <w:proofErr w:type="gramStart"/>
      <w:r>
        <w:rPr>
          <w:b/>
          <w:bCs/>
          <w:szCs w:val="24"/>
        </w:rPr>
        <w:t>ОК</w:t>
      </w:r>
      <w:proofErr w:type="gramEnd"/>
      <w:r>
        <w:rPr>
          <w:b/>
          <w:bCs/>
          <w:szCs w:val="24"/>
        </w:rPr>
        <w:t>]</w:t>
      </w:r>
      <w:r>
        <w:rPr>
          <w:szCs w:val="24"/>
        </w:rPr>
        <w:t>.</w:t>
      </w:r>
    </w:p>
    <w:p w:rsidR="00472D2D" w:rsidRDefault="00472D2D" w:rsidP="002C1517">
      <w:pPr>
        <w:spacing w:before="0" w:after="0" w:line="360" w:lineRule="auto"/>
        <w:rPr>
          <w:szCs w:val="24"/>
        </w:rPr>
      </w:pPr>
      <w:r>
        <w:rPr>
          <w:szCs w:val="24"/>
        </w:rPr>
        <w:t>Теперь можно зайти в программу под новым пользователем.</w:t>
      </w:r>
    </w:p>
    <w:p w:rsidR="00472D2D" w:rsidRPr="00A86413" w:rsidRDefault="00472D2D" w:rsidP="002C1517">
      <w:pPr>
        <w:spacing w:before="0" w:after="0" w:line="360" w:lineRule="auto"/>
        <w:rPr>
          <w:szCs w:val="24"/>
        </w:rPr>
      </w:pPr>
    </w:p>
    <w:sectPr w:rsidR="00472D2D" w:rsidRPr="00A8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30B52"/>
    <w:multiLevelType w:val="hybridMultilevel"/>
    <w:tmpl w:val="E354945A"/>
    <w:lvl w:ilvl="0" w:tplc="13F60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13"/>
    <w:rsid w:val="00013605"/>
    <w:rsid w:val="00022EE2"/>
    <w:rsid w:val="00061E71"/>
    <w:rsid w:val="00093C7A"/>
    <w:rsid w:val="000B0CED"/>
    <w:rsid w:val="00117738"/>
    <w:rsid w:val="00157576"/>
    <w:rsid w:val="00224C24"/>
    <w:rsid w:val="0022738B"/>
    <w:rsid w:val="0023685C"/>
    <w:rsid w:val="00256159"/>
    <w:rsid w:val="00263A18"/>
    <w:rsid w:val="002C1517"/>
    <w:rsid w:val="003B2206"/>
    <w:rsid w:val="003E419E"/>
    <w:rsid w:val="00422D09"/>
    <w:rsid w:val="004368B8"/>
    <w:rsid w:val="00453411"/>
    <w:rsid w:val="00472D2D"/>
    <w:rsid w:val="004732A8"/>
    <w:rsid w:val="004817AC"/>
    <w:rsid w:val="00484433"/>
    <w:rsid w:val="004861DD"/>
    <w:rsid w:val="004B1FAD"/>
    <w:rsid w:val="005103CB"/>
    <w:rsid w:val="005251FC"/>
    <w:rsid w:val="005561BE"/>
    <w:rsid w:val="0057692A"/>
    <w:rsid w:val="005A1776"/>
    <w:rsid w:val="005D2001"/>
    <w:rsid w:val="005D5C67"/>
    <w:rsid w:val="006D687D"/>
    <w:rsid w:val="00756084"/>
    <w:rsid w:val="0076716A"/>
    <w:rsid w:val="007B6D94"/>
    <w:rsid w:val="007E0230"/>
    <w:rsid w:val="0082698A"/>
    <w:rsid w:val="00840D9A"/>
    <w:rsid w:val="008938F5"/>
    <w:rsid w:val="008B6A4F"/>
    <w:rsid w:val="008C648C"/>
    <w:rsid w:val="00904355"/>
    <w:rsid w:val="00915DF9"/>
    <w:rsid w:val="00947156"/>
    <w:rsid w:val="00952E80"/>
    <w:rsid w:val="00993EE6"/>
    <w:rsid w:val="009B17CF"/>
    <w:rsid w:val="009E35C3"/>
    <w:rsid w:val="009F31D5"/>
    <w:rsid w:val="009F6463"/>
    <w:rsid w:val="00A01253"/>
    <w:rsid w:val="00A22670"/>
    <w:rsid w:val="00A86413"/>
    <w:rsid w:val="00B00E84"/>
    <w:rsid w:val="00B40072"/>
    <w:rsid w:val="00B845DF"/>
    <w:rsid w:val="00B87921"/>
    <w:rsid w:val="00C31519"/>
    <w:rsid w:val="00C43797"/>
    <w:rsid w:val="00C44F15"/>
    <w:rsid w:val="00C54FAE"/>
    <w:rsid w:val="00CD4875"/>
    <w:rsid w:val="00D54248"/>
    <w:rsid w:val="00D56BBB"/>
    <w:rsid w:val="00DA42ED"/>
    <w:rsid w:val="00DC7D31"/>
    <w:rsid w:val="00DE3EDD"/>
    <w:rsid w:val="00DE56AB"/>
    <w:rsid w:val="00EA6E10"/>
    <w:rsid w:val="00EC0E47"/>
    <w:rsid w:val="00F301AD"/>
    <w:rsid w:val="00FA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72"/>
    <w:pPr>
      <w:widowControl w:val="0"/>
      <w:autoSpaceDE w:val="0"/>
      <w:autoSpaceDN w:val="0"/>
      <w:adjustRightInd w:val="0"/>
      <w:spacing w:before="120" w:after="120" w:line="240" w:lineRule="auto"/>
      <w:ind w:firstLine="720"/>
      <w:jc w:val="both"/>
    </w:pPr>
    <w:rPr>
      <w:rFonts w:ascii="Times New Roman" w:hAnsi="Times New Roman" w:cs="Aria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B40072"/>
    <w:pPr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40072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4007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40072"/>
    <w:pPr>
      <w:outlineLvl w:val="3"/>
    </w:pPr>
    <w:rPr>
      <w:rFonts w:asciiTheme="minorHAnsi" w:eastAsiaTheme="minorEastAsia" w:hAnsiTheme="minorHAnsi"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0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00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400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40072"/>
    <w:rPr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864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4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413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48443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6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72"/>
    <w:pPr>
      <w:widowControl w:val="0"/>
      <w:autoSpaceDE w:val="0"/>
      <w:autoSpaceDN w:val="0"/>
      <w:adjustRightInd w:val="0"/>
      <w:spacing w:before="120" w:after="120" w:line="240" w:lineRule="auto"/>
      <w:ind w:firstLine="720"/>
      <w:jc w:val="both"/>
    </w:pPr>
    <w:rPr>
      <w:rFonts w:ascii="Times New Roman" w:hAnsi="Times New Roman" w:cs="Aria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B40072"/>
    <w:pPr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40072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4007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40072"/>
    <w:pPr>
      <w:outlineLvl w:val="3"/>
    </w:pPr>
    <w:rPr>
      <w:rFonts w:asciiTheme="minorHAnsi" w:eastAsiaTheme="minorEastAsia" w:hAnsiTheme="minorHAnsi"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0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00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400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40072"/>
    <w:rPr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864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4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413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48443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6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eysystems.ru/files/rks/install/SqlAdmin.exe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Хораськина Янина Витальевна</dc:creator>
  <cp:lastModifiedBy>Матроскина Юлия Николаевна</cp:lastModifiedBy>
  <cp:revision>15</cp:revision>
  <dcterms:created xsi:type="dcterms:W3CDTF">2014-02-26T05:15:00Z</dcterms:created>
  <dcterms:modified xsi:type="dcterms:W3CDTF">2016-05-16T05:05:00Z</dcterms:modified>
</cp:coreProperties>
</file>