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A6B" w:rsidRDefault="00372A6B" w:rsidP="00372A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361744732"/>
      <w:r>
        <w:rPr>
          <w:rFonts w:ascii="Times New Roman" w:hAnsi="Times New Roman" w:cs="Times New Roman"/>
          <w:sz w:val="28"/>
          <w:szCs w:val="28"/>
          <w:lang w:val="x-none"/>
        </w:rPr>
        <w:t xml:space="preserve">На конфигурации для АСП Росфиннадзора </w:t>
      </w:r>
      <w:r>
        <w:rPr>
          <w:rFonts w:ascii="Times New Roman" w:hAnsi="Times New Roman" w:cs="Times New Roman"/>
          <w:sz w:val="28"/>
          <w:szCs w:val="28"/>
        </w:rPr>
        <w:t xml:space="preserve">откорректированы параметры </w:t>
      </w:r>
      <w:r>
        <w:rPr>
          <w:rFonts w:ascii="Times New Roman" w:hAnsi="Times New Roman" w:cs="Times New Roman"/>
          <w:sz w:val="28"/>
          <w:szCs w:val="28"/>
          <w:lang w:val="x-none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t>письму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Федеральной службы финансово-бюджетного надзора №</w:t>
      </w:r>
      <w:r>
        <w:rPr>
          <w:rFonts w:ascii="Times New Roman" w:hAnsi="Times New Roman" w:cs="Times New Roman"/>
          <w:sz w:val="28"/>
          <w:szCs w:val="28"/>
        </w:rPr>
        <w:t>04-00-10/1013</w:t>
      </w:r>
      <w:r w:rsidRPr="00301A18">
        <w:rPr>
          <w:rFonts w:ascii="Times New Roman" w:hAnsi="Times New Roman" w:cs="Times New Roman"/>
          <w:sz w:val="28"/>
          <w:szCs w:val="28"/>
          <w:lang w:val="x-none"/>
        </w:rPr>
        <w:t>@-ту от 10.04.2015</w:t>
      </w:r>
      <w:r>
        <w:rPr>
          <w:rFonts w:ascii="Times New Roman" w:hAnsi="Times New Roman" w:cs="Times New Roman"/>
          <w:sz w:val="28"/>
          <w:szCs w:val="28"/>
          <w:lang w:val="x-none"/>
        </w:rPr>
        <w:t>г</w:t>
      </w:r>
      <w:r>
        <w:rPr>
          <w:rFonts w:ascii="Times New Roman" w:hAnsi="Times New Roman" w:cs="Times New Roman"/>
          <w:sz w:val="28"/>
          <w:szCs w:val="28"/>
        </w:rPr>
        <w:t>.:</w:t>
      </w:r>
    </w:p>
    <w:p w:rsidR="00372A6B" w:rsidRDefault="00372A6B" w:rsidP="00050564">
      <w:pPr>
        <w:pStyle w:val="3"/>
        <w:spacing w:after="200" w:line="360" w:lineRule="auto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Раздел II. Сведения об объеме проверенных средств и выявленных нарушениях</w:t>
      </w:r>
    </w:p>
    <w:p w:rsidR="00372A6B" w:rsidRDefault="00C73309" w:rsidP="00372A6B">
      <w:pPr>
        <w:spacing w:after="0"/>
      </w:pPr>
      <w:r>
        <w:rPr>
          <w:noProof/>
        </w:rPr>
        <w:drawing>
          <wp:inline distT="0" distB="0" distL="0" distR="0" wp14:anchorId="36F050D5" wp14:editId="1A2F4E36">
            <wp:extent cx="5940425" cy="3599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501D9A" w:rsidRPr="00682BA9" w:rsidRDefault="00501D9A" w:rsidP="00682BA9">
      <w:pPr>
        <w:pStyle w:val="a6"/>
        <w:spacing w:line="360" w:lineRule="auto"/>
        <w:jc w:val="both"/>
      </w:pPr>
      <w:r w:rsidRPr="00682BA9">
        <w:t xml:space="preserve">Параметры </w:t>
      </w:r>
      <w:r w:rsidRPr="00682BA9">
        <w:rPr>
          <w:b/>
          <w:bCs/>
        </w:rPr>
        <w:t>Период</w:t>
      </w:r>
      <w:r w:rsidRPr="00682BA9">
        <w:t xml:space="preserve"> позволяют отобрать данные только по тем </w:t>
      </w:r>
      <w:proofErr w:type="gramStart"/>
      <w:r w:rsidRPr="00682BA9">
        <w:t>КМ</w:t>
      </w:r>
      <w:proofErr w:type="gramEnd"/>
      <w:r w:rsidRPr="00682BA9">
        <w:t>, период проведения которых входит в указанный.</w:t>
      </w:r>
    </w:p>
    <w:p w:rsidR="00501D9A" w:rsidRPr="00682BA9" w:rsidRDefault="00501D9A" w:rsidP="00682BA9">
      <w:pPr>
        <w:pStyle w:val="a6"/>
        <w:spacing w:line="360" w:lineRule="auto"/>
        <w:jc w:val="both"/>
      </w:pPr>
      <w:r w:rsidRPr="00682BA9">
        <w:t xml:space="preserve">Параметры </w:t>
      </w:r>
      <w:r w:rsidRPr="00682BA9">
        <w:rPr>
          <w:b/>
          <w:bCs/>
        </w:rPr>
        <w:t xml:space="preserve">Дата мероприятия </w:t>
      </w:r>
      <w:r w:rsidRPr="00682BA9">
        <w:t xml:space="preserve">позволяют отобрать данные только по тем </w:t>
      </w:r>
      <w:proofErr w:type="gramStart"/>
      <w:r w:rsidRPr="00682BA9">
        <w:t>КМ</w:t>
      </w:r>
      <w:proofErr w:type="gramEnd"/>
      <w:r w:rsidRPr="00682BA9">
        <w:t>, дата которых входит в указанный.</w:t>
      </w:r>
    </w:p>
    <w:p w:rsidR="00501D9A" w:rsidRPr="00682BA9" w:rsidRDefault="00501D9A" w:rsidP="00682BA9">
      <w:pPr>
        <w:pStyle w:val="a6"/>
        <w:spacing w:line="360" w:lineRule="auto"/>
      </w:pPr>
      <w:r w:rsidRPr="00682BA9">
        <w:t xml:space="preserve">Параметр </w:t>
      </w:r>
      <w:r w:rsidRPr="00682BA9">
        <w:rPr>
          <w:b/>
          <w:bCs/>
        </w:rPr>
        <w:t>Суммы в</w:t>
      </w:r>
      <w:r w:rsidRPr="00682BA9">
        <w:t xml:space="preserve"> служит для выбора единиц измерения сумм (руб., тыс.руб).</w:t>
      </w:r>
    </w:p>
    <w:p w:rsidR="00501D9A" w:rsidRPr="00682BA9" w:rsidRDefault="00501D9A" w:rsidP="00682BA9">
      <w:pPr>
        <w:pStyle w:val="a6"/>
        <w:spacing w:line="360" w:lineRule="auto"/>
        <w:jc w:val="both"/>
      </w:pPr>
      <w:r w:rsidRPr="00682BA9">
        <w:t xml:space="preserve">Параметр </w:t>
      </w:r>
      <w:r w:rsidRPr="00682BA9">
        <w:rPr>
          <w:b/>
          <w:bCs/>
        </w:rPr>
        <w:t xml:space="preserve">Количество знаков после запятой </w:t>
      </w:r>
      <w:r w:rsidRPr="00682BA9">
        <w:t>позволяет указать количество знаков после запятой, для суммовых значений.</w:t>
      </w:r>
    </w:p>
    <w:p w:rsidR="00A75682" w:rsidRDefault="00A75682" w:rsidP="00692B01">
      <w:pPr>
        <w:pStyle w:val="a6"/>
        <w:spacing w:line="360" w:lineRule="auto"/>
        <w:jc w:val="both"/>
      </w:pPr>
      <w:r>
        <w:t xml:space="preserve">Параметры группы </w:t>
      </w:r>
      <w:r>
        <w:rPr>
          <w:b/>
          <w:bCs/>
        </w:rPr>
        <w:t>Организации</w:t>
      </w:r>
      <w:r>
        <w:t xml:space="preserve"> позволяют ограничить данные отчета по проверяемым объектам и по участникам.</w:t>
      </w:r>
    </w:p>
    <w:p w:rsidR="00692B01" w:rsidRDefault="00692B01" w:rsidP="00692B01">
      <w:pPr>
        <w:pStyle w:val="a6"/>
        <w:spacing w:line="360" w:lineRule="auto"/>
        <w:jc w:val="both"/>
      </w:pPr>
      <w:r w:rsidRPr="00692B01">
        <w:t xml:space="preserve">Параметры группы </w:t>
      </w:r>
      <w:r w:rsidRPr="00692B01">
        <w:rPr>
          <w:b/>
        </w:rPr>
        <w:t>Мероприятия</w:t>
      </w:r>
      <w:r w:rsidRPr="00692B01">
        <w:t xml:space="preserve"> позволяют ограничить данные в </w:t>
      </w:r>
      <w:proofErr w:type="gramStart"/>
      <w:r w:rsidRPr="00692B01">
        <w:t>отчете</w:t>
      </w:r>
      <w:proofErr w:type="gramEnd"/>
      <w:r w:rsidRPr="00692B01">
        <w:t xml:space="preserve"> по методу проведения КМ и по выбранным мероприятиям</w:t>
      </w:r>
    </w:p>
    <w:p w:rsidR="00501D9A" w:rsidRPr="00682BA9" w:rsidRDefault="00A75682" w:rsidP="00692B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</w:t>
      </w:r>
      <w:r w:rsidR="00C96DED">
        <w:rPr>
          <w:rFonts w:ascii="Times New Roman" w:hAnsi="Times New Roman" w:cs="Times New Roman"/>
          <w:sz w:val="24"/>
          <w:szCs w:val="24"/>
        </w:rPr>
        <w:t>ы 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1D9A" w:rsidRPr="00A75682">
        <w:rPr>
          <w:rFonts w:ascii="Times New Roman" w:hAnsi="Times New Roman" w:cs="Times New Roman"/>
          <w:b/>
          <w:sz w:val="24"/>
          <w:szCs w:val="24"/>
        </w:rPr>
        <w:t>Виды средств</w:t>
      </w:r>
      <w:r>
        <w:rPr>
          <w:rFonts w:ascii="Times New Roman" w:hAnsi="Times New Roman" w:cs="Times New Roman"/>
          <w:sz w:val="24"/>
          <w:szCs w:val="24"/>
        </w:rPr>
        <w:t xml:space="preserve"> позвол</w:t>
      </w:r>
      <w:r w:rsidR="00C96DED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 ограничить данные отчета по видам средств.</w:t>
      </w:r>
      <w:r w:rsidR="00501D9A" w:rsidRPr="00682B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5682" w:rsidRDefault="00A75682" w:rsidP="00692B01">
      <w:pPr>
        <w:pStyle w:val="a6"/>
        <w:spacing w:line="360" w:lineRule="auto"/>
        <w:jc w:val="both"/>
      </w:pPr>
      <w:r>
        <w:lastRenderedPageBreak/>
        <w:t>Параметр</w:t>
      </w:r>
      <w:r w:rsidR="00C96DED">
        <w:t>ы группы</w:t>
      </w:r>
      <w:r>
        <w:t xml:space="preserve"> </w:t>
      </w:r>
      <w:r>
        <w:rPr>
          <w:b/>
          <w:bCs/>
        </w:rPr>
        <w:t>Виды нарушений</w:t>
      </w:r>
      <w:r>
        <w:t xml:space="preserve"> позволя</w:t>
      </w:r>
      <w:r w:rsidR="00C96DED">
        <w:t>ю</w:t>
      </w:r>
      <w:r>
        <w:t>т ограничить данные отчета по видам нарушений.</w:t>
      </w:r>
    </w:p>
    <w:p w:rsidR="0063421C" w:rsidRPr="00343426" w:rsidRDefault="0063421C" w:rsidP="003A4C07">
      <w:pPr>
        <w:pStyle w:val="a6"/>
        <w:jc w:val="both"/>
        <w:rPr>
          <w:b/>
          <w:sz w:val="28"/>
          <w:szCs w:val="28"/>
        </w:rPr>
      </w:pPr>
      <w:r w:rsidRPr="00343426">
        <w:rPr>
          <w:sz w:val="28"/>
          <w:szCs w:val="28"/>
        </w:rPr>
        <w:t xml:space="preserve">Группа параметров </w:t>
      </w:r>
      <w:proofErr w:type="gramStart"/>
      <w:r w:rsidRPr="00343426">
        <w:rPr>
          <w:b/>
          <w:sz w:val="28"/>
          <w:szCs w:val="28"/>
        </w:rPr>
        <w:t>Общие</w:t>
      </w:r>
      <w:proofErr w:type="gramEnd"/>
    </w:p>
    <w:p w:rsidR="0063421C" w:rsidRPr="00C03EE7" w:rsidRDefault="0063421C" w:rsidP="006342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C743D">
        <w:rPr>
          <w:rFonts w:ascii="Times New Roman" w:hAnsi="Times New Roman" w:cs="Times New Roman"/>
          <w:b/>
          <w:sz w:val="24"/>
          <w:szCs w:val="24"/>
        </w:rPr>
        <w:t xml:space="preserve">Период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C743D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03EE7">
        <w:rPr>
          <w:rFonts w:ascii="Times New Roman" w:hAnsi="Times New Roman" w:cs="Times New Roman"/>
          <w:sz w:val="24"/>
          <w:szCs w:val="24"/>
        </w:rPr>
        <w:t xml:space="preserve"> 01.01.2015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C743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C03EE7">
        <w:rPr>
          <w:rFonts w:ascii="Times New Roman" w:hAnsi="Times New Roman" w:cs="Times New Roman"/>
          <w:sz w:val="24"/>
          <w:szCs w:val="24"/>
        </w:rPr>
        <w:t>31.12.2015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3421C" w:rsidRPr="00C03EE7" w:rsidRDefault="0063421C" w:rsidP="002473DA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DC743D">
        <w:rPr>
          <w:rFonts w:ascii="Times New Roman" w:hAnsi="Times New Roman" w:cs="Times New Roman"/>
          <w:b/>
          <w:sz w:val="24"/>
          <w:szCs w:val="24"/>
        </w:rPr>
        <w:t>Дата мероприятия с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03EE7">
        <w:rPr>
          <w:rFonts w:ascii="Times New Roman" w:hAnsi="Times New Roman" w:cs="Times New Roman"/>
          <w:sz w:val="24"/>
          <w:szCs w:val="24"/>
        </w:rPr>
        <w:t xml:space="preserve"> 01.01.1900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C743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03EE7">
        <w:rPr>
          <w:rFonts w:ascii="Times New Roman" w:hAnsi="Times New Roman" w:cs="Times New Roman"/>
          <w:sz w:val="24"/>
          <w:szCs w:val="24"/>
        </w:rPr>
        <w:t xml:space="preserve"> 31.12.2015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278D" w:rsidRPr="00343426" w:rsidRDefault="0074278D" w:rsidP="002473DA">
      <w:pPr>
        <w:pStyle w:val="a6"/>
        <w:spacing w:after="240" w:afterAutospacing="0"/>
        <w:jc w:val="both"/>
        <w:rPr>
          <w:b/>
          <w:sz w:val="28"/>
          <w:szCs w:val="28"/>
        </w:rPr>
      </w:pPr>
      <w:r w:rsidRPr="00343426">
        <w:rPr>
          <w:sz w:val="28"/>
          <w:szCs w:val="28"/>
        </w:rPr>
        <w:t xml:space="preserve">Группа параметров </w:t>
      </w:r>
      <w:r w:rsidRPr="00343426">
        <w:rPr>
          <w:b/>
          <w:sz w:val="28"/>
          <w:szCs w:val="28"/>
        </w:rPr>
        <w:t>Виды средств</w:t>
      </w:r>
    </w:p>
    <w:p w:rsidR="0063421C" w:rsidRDefault="005E047D" w:rsidP="0063421C">
      <w:pPr>
        <w:pStyle w:val="a6"/>
        <w:jc w:val="both"/>
      </w:pPr>
      <w:r w:rsidRPr="005E047D">
        <w:rPr>
          <w:b/>
        </w:rPr>
        <w:t>Графа 4 (21)</w:t>
      </w:r>
      <w:r>
        <w:t xml:space="preserve"> </w:t>
      </w:r>
      <w:r w:rsidR="003C002F">
        <w:t xml:space="preserve"> </w:t>
      </w:r>
      <w:r>
        <w:t xml:space="preserve">- </w:t>
      </w:r>
      <w:r w:rsidR="0063421C">
        <w:t>21 Бюджет Российской Федерации</w:t>
      </w:r>
      <w:r w:rsidR="0072462D">
        <w:t>.</w:t>
      </w:r>
    </w:p>
    <w:p w:rsidR="0063421C" w:rsidRDefault="005E047D" w:rsidP="0063421C">
      <w:pPr>
        <w:pStyle w:val="a6"/>
        <w:jc w:val="both"/>
      </w:pPr>
      <w:r w:rsidRPr="005E047D">
        <w:rPr>
          <w:b/>
        </w:rPr>
        <w:t>Графа 5 (30твф)</w:t>
      </w:r>
      <w:r>
        <w:t xml:space="preserve"> -</w:t>
      </w:r>
      <w:r w:rsidR="0063421C">
        <w:t xml:space="preserve"> 30твф Межбюджетные трансферты из государственных внебюджетных фондов, выделенные федеральному бюджету</w:t>
      </w:r>
      <w:r w:rsidR="0072462D">
        <w:t>.</w:t>
      </w:r>
    </w:p>
    <w:p w:rsidR="002473DA" w:rsidRDefault="005E047D" w:rsidP="002473DA">
      <w:pPr>
        <w:pStyle w:val="a6"/>
        <w:jc w:val="both"/>
      </w:pPr>
      <w:r w:rsidRPr="005E047D">
        <w:rPr>
          <w:b/>
        </w:rPr>
        <w:t>Графа 6 (29,29тфп,32)</w:t>
      </w:r>
      <w:r w:rsidR="002473DA">
        <w:t>:</w:t>
      </w:r>
      <w:r>
        <w:t xml:space="preserve"> </w:t>
      </w:r>
    </w:p>
    <w:p w:rsidR="002473DA" w:rsidRDefault="0063421C" w:rsidP="0063421C">
      <w:pPr>
        <w:pStyle w:val="a6"/>
        <w:numPr>
          <w:ilvl w:val="0"/>
          <w:numId w:val="3"/>
        </w:numPr>
        <w:jc w:val="both"/>
      </w:pPr>
      <w:r>
        <w:t>29 Межбюджетные трансферты из федерального бюджета организациям-получателям средств ФБ</w:t>
      </w:r>
      <w:r w:rsidR="005E047D">
        <w:t xml:space="preserve">; </w:t>
      </w:r>
    </w:p>
    <w:p w:rsidR="002473DA" w:rsidRDefault="0063421C" w:rsidP="0063421C">
      <w:pPr>
        <w:pStyle w:val="a6"/>
        <w:numPr>
          <w:ilvl w:val="0"/>
          <w:numId w:val="3"/>
        </w:numPr>
        <w:jc w:val="both"/>
      </w:pPr>
      <w:r>
        <w:t>32 Бюджетные ассигнования из федерального бюджета, перечисленные организациям, не являющимися получателями средств федерального бюджета</w:t>
      </w:r>
      <w:r w:rsidR="005E047D">
        <w:t xml:space="preserve">; </w:t>
      </w:r>
    </w:p>
    <w:p w:rsidR="0063421C" w:rsidRDefault="0063421C" w:rsidP="0063421C">
      <w:pPr>
        <w:pStyle w:val="a6"/>
        <w:numPr>
          <w:ilvl w:val="0"/>
          <w:numId w:val="3"/>
        </w:numPr>
        <w:jc w:val="both"/>
      </w:pPr>
      <w:r>
        <w:t>29тфп</w:t>
      </w:r>
      <w:proofErr w:type="gramStart"/>
      <w:r>
        <w:t xml:space="preserve"> П</w:t>
      </w:r>
      <w:proofErr w:type="gramEnd"/>
      <w:r>
        <w:t>рочие средства, выделенные в виде межбюджетных трансфертов из федерального бюджета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5E047D">
        <w:rPr>
          <w:b/>
        </w:rPr>
        <w:t>Графа 7 (31гфр)</w:t>
      </w:r>
      <w:r w:rsidR="005E047D">
        <w:t xml:space="preserve"> - </w:t>
      </w:r>
      <w:r>
        <w:t>31гфр Государственная поддержка из федерального бюджета региональным операторам</w:t>
      </w:r>
      <w:r w:rsidR="0072462D">
        <w:t>.</w:t>
      </w:r>
    </w:p>
    <w:p w:rsidR="0063421C" w:rsidRDefault="005E047D" w:rsidP="0063421C">
      <w:pPr>
        <w:pStyle w:val="a6"/>
        <w:jc w:val="both"/>
      </w:pPr>
      <w:r w:rsidRPr="002473DA">
        <w:rPr>
          <w:b/>
        </w:rPr>
        <w:t>Графа 8 (27)</w:t>
      </w:r>
      <w:r>
        <w:t xml:space="preserve"> -</w:t>
      </w:r>
      <w:r w:rsidR="0063421C">
        <w:t xml:space="preserve"> 27 Средства от приносящей доход деятельности</w:t>
      </w:r>
      <w:r w:rsidR="0072462D">
        <w:t>.</w:t>
      </w:r>
    </w:p>
    <w:p w:rsidR="002473DA" w:rsidRDefault="005E047D" w:rsidP="0063421C">
      <w:pPr>
        <w:pStyle w:val="a6"/>
        <w:jc w:val="both"/>
      </w:pPr>
      <w:r w:rsidRPr="002473DA">
        <w:rPr>
          <w:b/>
        </w:rPr>
        <w:t>Графа 10 (25,26)</w:t>
      </w:r>
      <w:r w:rsidR="002473DA">
        <w:t>:</w:t>
      </w:r>
      <w:r>
        <w:t xml:space="preserve"> </w:t>
      </w:r>
    </w:p>
    <w:p w:rsidR="002473DA" w:rsidRDefault="0063421C" w:rsidP="002473DA">
      <w:pPr>
        <w:pStyle w:val="a6"/>
        <w:numPr>
          <w:ilvl w:val="0"/>
          <w:numId w:val="4"/>
        </w:numPr>
        <w:jc w:val="both"/>
      </w:pPr>
      <w:r>
        <w:t>25 Федеральные государственные внебюджетные фонды</w:t>
      </w:r>
      <w:r w:rsidR="005E047D">
        <w:t xml:space="preserve">; </w:t>
      </w:r>
    </w:p>
    <w:p w:rsidR="0063421C" w:rsidRDefault="0063421C" w:rsidP="002473DA">
      <w:pPr>
        <w:pStyle w:val="a6"/>
        <w:numPr>
          <w:ilvl w:val="0"/>
          <w:numId w:val="4"/>
        </w:numPr>
        <w:jc w:val="both"/>
      </w:pPr>
      <w:r>
        <w:t>26 Территориальные государственные внебюджетные фонды</w:t>
      </w:r>
      <w:r w:rsidR="0072462D">
        <w:t>.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t>Графа 11 (29тфв)</w:t>
      </w:r>
      <w:r>
        <w:t xml:space="preserve"> -</w:t>
      </w:r>
      <w:r w:rsidR="0063421C">
        <w:t xml:space="preserve"> 29тфв Межбюджетные трансферты из федерального бюджета  выделенные бюджетам ГВФ</w:t>
      </w:r>
      <w:r w:rsidR="0072462D">
        <w:t>.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t>Графа 13 (22)</w:t>
      </w:r>
      <w:r>
        <w:t xml:space="preserve"> -</w:t>
      </w:r>
      <w:r w:rsidR="0063421C">
        <w:t xml:space="preserve"> 22 Бюджет субъекта Российской Федерации</w:t>
      </w:r>
      <w:r w:rsidR="0072462D">
        <w:t>.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t>Графа 14 (29тфс)</w:t>
      </w:r>
      <w:r>
        <w:t xml:space="preserve"> -</w:t>
      </w:r>
      <w:r w:rsidR="0063421C">
        <w:t xml:space="preserve"> 29тфс Межбюджетные тран</w:t>
      </w:r>
      <w:r w:rsidR="003C002F">
        <w:t>сферты из федерального бюджета выделенные бюджету</w:t>
      </w:r>
      <w:r w:rsidR="0063421C">
        <w:t xml:space="preserve"> субъекта</w:t>
      </w:r>
      <w:r w:rsidR="0072462D">
        <w:t>.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t>Графа 15 (30твс)</w:t>
      </w:r>
      <w:r>
        <w:t xml:space="preserve"> -</w:t>
      </w:r>
      <w:r w:rsidR="0063421C">
        <w:t xml:space="preserve"> 30твс Межбюджетные трансферты из государствен</w:t>
      </w:r>
      <w:r w:rsidR="003C002F">
        <w:t>ных внебюджетных фондов бюджету</w:t>
      </w:r>
      <w:r w:rsidR="0063421C">
        <w:t xml:space="preserve"> субъекта</w:t>
      </w:r>
      <w:r w:rsidR="0072462D">
        <w:t>.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t>Графа 16 (31гср)</w:t>
      </w:r>
      <w:r>
        <w:t xml:space="preserve"> -</w:t>
      </w:r>
      <w:r w:rsidR="0063421C">
        <w:t xml:space="preserve"> 31гср Государственная поддержка из бюджетов субъектов Российской Федерации региональным операторам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2473DA">
        <w:rPr>
          <w:b/>
        </w:rPr>
        <w:t>Графа 18 (23)</w:t>
      </w:r>
      <w:r w:rsidR="002473DA">
        <w:t xml:space="preserve"> -</w:t>
      </w:r>
      <w:r>
        <w:t xml:space="preserve"> 23 Муниципальный бюджет</w:t>
      </w:r>
      <w:r w:rsidR="0072462D">
        <w:t>.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lastRenderedPageBreak/>
        <w:t>Графа 19 (29тфм)</w:t>
      </w:r>
      <w:r>
        <w:t xml:space="preserve"> -</w:t>
      </w:r>
      <w:r w:rsidR="0063421C">
        <w:t xml:space="preserve"> 29тфм Межбюджетные трансферты из федерально</w:t>
      </w:r>
      <w:r w:rsidR="003C002F">
        <w:t xml:space="preserve">го бюджета  выделенные бюджету </w:t>
      </w:r>
      <w:r w:rsidR="0063421C">
        <w:t>муниципального образования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t>Графа 20 (30твм)</w:t>
      </w:r>
      <w:r>
        <w:t xml:space="preserve"> -</w:t>
      </w:r>
      <w:r w:rsidR="0063421C">
        <w:t xml:space="preserve"> 30твм Межбюджетные трансферты из государственных внебюджетных фондов бюджету муниципального образования</w:t>
      </w:r>
      <w:r w:rsidR="0072462D">
        <w:t>.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t>Графа 21 (31ммр)</w:t>
      </w:r>
      <w:r>
        <w:t xml:space="preserve"> -</w:t>
      </w:r>
      <w:r w:rsidR="0063421C">
        <w:t xml:space="preserve"> 31ммр Муниципальная поддержка из бюджетов муниципальных образований региональным операторам</w:t>
      </w:r>
      <w:r w:rsidR="0072462D">
        <w:t>.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t>Графа 23 (31спр)</w:t>
      </w:r>
      <w:r>
        <w:t xml:space="preserve"> -</w:t>
      </w:r>
      <w:r w:rsidR="0063421C">
        <w:t xml:space="preserve"> 31спр Средства, полученные от собственников помещений в многоквартирных </w:t>
      </w:r>
      <w:proofErr w:type="gramStart"/>
      <w:r w:rsidR="0063421C">
        <w:t>домах</w:t>
      </w:r>
      <w:proofErr w:type="gramEnd"/>
      <w:r w:rsidR="0063421C">
        <w:t>, формирующих фонды капитального ремонта на счетах региональных операторов</w:t>
      </w:r>
      <w:r w:rsidR="0072462D">
        <w:t>.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t>Графа 24 (28)</w:t>
      </w:r>
      <w:r>
        <w:t xml:space="preserve"> -</w:t>
      </w:r>
      <w:r w:rsidR="0063421C">
        <w:t xml:space="preserve"> 28</w:t>
      </w:r>
      <w:proofErr w:type="gramStart"/>
      <w:r w:rsidR="0063421C">
        <w:t xml:space="preserve"> П</w:t>
      </w:r>
      <w:proofErr w:type="gramEnd"/>
      <w:r w:rsidR="0063421C">
        <w:t>рочие средства</w:t>
      </w:r>
      <w:r w:rsidR="0072462D">
        <w:t>.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t>Графа 25 (33)</w:t>
      </w:r>
      <w:r>
        <w:t xml:space="preserve"> -</w:t>
      </w:r>
      <w:r w:rsidR="0063421C">
        <w:t xml:space="preserve"> 33 Бюджетные кредиты, предоставленные из федерального бюджета</w:t>
      </w:r>
      <w:r w:rsidR="0072462D">
        <w:t>.</w:t>
      </w:r>
    </w:p>
    <w:p w:rsidR="0063421C" w:rsidRDefault="002473DA" w:rsidP="0063421C">
      <w:pPr>
        <w:pStyle w:val="a6"/>
        <w:jc w:val="both"/>
      </w:pPr>
      <w:r w:rsidRPr="002473DA">
        <w:rPr>
          <w:b/>
        </w:rPr>
        <w:t>Графа 26 (34)</w:t>
      </w:r>
      <w:r>
        <w:t xml:space="preserve"> -</w:t>
      </w:r>
      <w:r w:rsidR="0063421C">
        <w:t xml:space="preserve"> 34 Средства, предоставленные под государственную гарантию Российской Федерации</w:t>
      </w:r>
      <w:r w:rsidR="0072462D">
        <w:t>.</w:t>
      </w:r>
    </w:p>
    <w:p w:rsidR="009F4BDE" w:rsidRDefault="009F4BDE" w:rsidP="009F4BDE">
      <w:pPr>
        <w:pStyle w:val="a6"/>
        <w:jc w:val="both"/>
      </w:pPr>
      <w:r w:rsidRPr="009F4BDE">
        <w:rPr>
          <w:b/>
        </w:rPr>
        <w:t>21цп</w:t>
      </w:r>
      <w:r>
        <w:t xml:space="preserve"> - 21цп Централизованные поставки из бюджета Российской Федерации</w:t>
      </w:r>
      <w:r w:rsidR="0072462D">
        <w:t>.</w:t>
      </w:r>
    </w:p>
    <w:p w:rsidR="009F4BDE" w:rsidRDefault="009F4BDE" w:rsidP="009F4BDE">
      <w:pPr>
        <w:pStyle w:val="a6"/>
        <w:jc w:val="both"/>
      </w:pPr>
      <w:r w:rsidRPr="009F4BDE">
        <w:rPr>
          <w:b/>
        </w:rPr>
        <w:t>26цп</w:t>
      </w:r>
      <w:r>
        <w:t xml:space="preserve"> - 26цп Централизованные поставки из государственных внебюджетных фондов</w:t>
      </w:r>
      <w:r w:rsidR="0072462D">
        <w:t>.</w:t>
      </w:r>
    </w:p>
    <w:p w:rsidR="009F4BDE" w:rsidRDefault="009F4BDE" w:rsidP="009F4BDE">
      <w:pPr>
        <w:pStyle w:val="a6"/>
        <w:jc w:val="both"/>
      </w:pPr>
      <w:r w:rsidRPr="009F4BDE">
        <w:rPr>
          <w:b/>
        </w:rPr>
        <w:t>29цптфс</w:t>
      </w:r>
      <w:r>
        <w:t xml:space="preserve"> - 29цптфс Централизованные поставки в </w:t>
      </w:r>
      <w:proofErr w:type="gramStart"/>
      <w:r>
        <w:t>виде</w:t>
      </w:r>
      <w:proofErr w:type="gramEnd"/>
      <w:r>
        <w:t xml:space="preserve"> межбюджетных транс</w:t>
      </w:r>
      <w:r w:rsidR="003C002F">
        <w:t xml:space="preserve">фертов из федерального бюджета </w:t>
      </w:r>
      <w:r>
        <w:t>выд</w:t>
      </w:r>
      <w:r w:rsidR="003C002F">
        <w:t>еленные бюджету</w:t>
      </w:r>
      <w:r>
        <w:t xml:space="preserve"> субъекта</w:t>
      </w:r>
      <w:r w:rsidR="0072462D">
        <w:t>.</w:t>
      </w:r>
    </w:p>
    <w:p w:rsidR="009F4BDE" w:rsidRDefault="009F4BDE" w:rsidP="009F4BDE">
      <w:pPr>
        <w:pStyle w:val="a6"/>
        <w:jc w:val="both"/>
      </w:pPr>
      <w:r w:rsidRPr="009F4BDE">
        <w:rPr>
          <w:b/>
        </w:rPr>
        <w:t>30цптвс</w:t>
      </w:r>
      <w:r>
        <w:t xml:space="preserve"> - 30цптвс Централизованные поставки в </w:t>
      </w:r>
      <w:proofErr w:type="gramStart"/>
      <w:r>
        <w:t>виде</w:t>
      </w:r>
      <w:proofErr w:type="gramEnd"/>
      <w:r>
        <w:t xml:space="preserve"> межбюджетных трансфертов из государственн</w:t>
      </w:r>
      <w:r w:rsidR="003C002F">
        <w:t xml:space="preserve">ых внебюджетных фондов бюджету </w:t>
      </w:r>
      <w:r>
        <w:t>субъекта</w:t>
      </w:r>
      <w:r w:rsidR="0072462D">
        <w:t>.</w:t>
      </w:r>
    </w:p>
    <w:p w:rsidR="009F4BDE" w:rsidRDefault="009F4BDE" w:rsidP="009F4BDE">
      <w:pPr>
        <w:pStyle w:val="a6"/>
        <w:jc w:val="both"/>
      </w:pPr>
      <w:r w:rsidRPr="009F4BDE">
        <w:rPr>
          <w:b/>
        </w:rPr>
        <w:t>29цптфм</w:t>
      </w:r>
      <w:r>
        <w:t xml:space="preserve"> - 29цптфм Централизованные поставки в </w:t>
      </w:r>
      <w:proofErr w:type="gramStart"/>
      <w:r>
        <w:t>виде</w:t>
      </w:r>
      <w:proofErr w:type="gramEnd"/>
      <w:r>
        <w:t xml:space="preserve"> межбюджетных трансфертов из федерального бюджета  выделенные бюджету  муниципального образования</w:t>
      </w:r>
      <w:r w:rsidR="0072462D">
        <w:t>.</w:t>
      </w:r>
    </w:p>
    <w:p w:rsidR="009F4BDE" w:rsidRDefault="009F4BDE" w:rsidP="009F4BDE">
      <w:pPr>
        <w:pStyle w:val="a6"/>
        <w:jc w:val="both"/>
      </w:pPr>
      <w:r w:rsidRPr="009F4BDE">
        <w:rPr>
          <w:b/>
        </w:rPr>
        <w:t>30цптвм</w:t>
      </w:r>
      <w:r>
        <w:t xml:space="preserve"> - 30цптвм Централизованные поставки в </w:t>
      </w:r>
      <w:proofErr w:type="gramStart"/>
      <w:r>
        <w:t>виде</w:t>
      </w:r>
      <w:proofErr w:type="gramEnd"/>
      <w:r>
        <w:t xml:space="preserve"> межбюджетных трансфертов из государственных внебюджетных фондов бюджету муниципального образования</w:t>
      </w:r>
      <w:r w:rsidR="0072462D">
        <w:t>.</w:t>
      </w:r>
    </w:p>
    <w:p w:rsidR="002473DA" w:rsidRPr="00343426" w:rsidRDefault="002473DA" w:rsidP="008F3923">
      <w:pPr>
        <w:pStyle w:val="a6"/>
        <w:spacing w:after="240" w:afterAutospacing="0"/>
        <w:jc w:val="both"/>
        <w:rPr>
          <w:b/>
          <w:sz w:val="28"/>
          <w:szCs w:val="28"/>
        </w:rPr>
      </w:pPr>
      <w:r w:rsidRPr="00343426">
        <w:rPr>
          <w:sz w:val="28"/>
          <w:szCs w:val="28"/>
        </w:rPr>
        <w:t xml:space="preserve">Группа параметров </w:t>
      </w:r>
      <w:r w:rsidRPr="00343426">
        <w:rPr>
          <w:b/>
          <w:sz w:val="28"/>
          <w:szCs w:val="28"/>
        </w:rPr>
        <w:t>Виды нарушений</w:t>
      </w:r>
    </w:p>
    <w:p w:rsidR="0063421C" w:rsidRDefault="0063421C" w:rsidP="0063421C">
      <w:pPr>
        <w:pStyle w:val="a6"/>
        <w:jc w:val="both"/>
      </w:pPr>
      <w:r w:rsidRPr="008F3923">
        <w:rPr>
          <w:b/>
        </w:rPr>
        <w:t>Строка 4/1 Нарушения поряд</w:t>
      </w:r>
      <w:r w:rsidR="008F3923" w:rsidRPr="008F3923">
        <w:rPr>
          <w:b/>
        </w:rPr>
        <w:t xml:space="preserve">ка предоставления </w:t>
      </w:r>
      <w:proofErr w:type="spellStart"/>
      <w:r w:rsidR="008F3923" w:rsidRPr="008F3923">
        <w:rPr>
          <w:b/>
        </w:rPr>
        <w:t>бюдж</w:t>
      </w:r>
      <w:proofErr w:type="spellEnd"/>
      <w:r w:rsidR="008F3923" w:rsidRPr="008F3923">
        <w:rPr>
          <w:b/>
        </w:rPr>
        <w:t>. средств</w:t>
      </w:r>
      <w:r>
        <w:t xml:space="preserve">: </w:t>
      </w:r>
    </w:p>
    <w:p w:rsidR="0063421C" w:rsidRDefault="0063421C" w:rsidP="004634BC">
      <w:pPr>
        <w:pStyle w:val="a6"/>
        <w:numPr>
          <w:ilvl w:val="0"/>
          <w:numId w:val="5"/>
        </w:numPr>
        <w:jc w:val="both"/>
      </w:pPr>
      <w:r>
        <w:t>4/1 Нарушение порядка предоставления бюджетных средств</w:t>
      </w:r>
      <w:r w:rsidR="0072462D">
        <w:t>;</w:t>
      </w:r>
    </w:p>
    <w:p w:rsidR="0063421C" w:rsidRDefault="0063421C" w:rsidP="004634BC">
      <w:pPr>
        <w:pStyle w:val="a6"/>
        <w:numPr>
          <w:ilvl w:val="0"/>
          <w:numId w:val="5"/>
        </w:numPr>
        <w:jc w:val="both"/>
      </w:pPr>
      <w:r>
        <w:t>4/1/1 Нарушение условий предоставления межбюджетных трансфертов</w:t>
      </w:r>
      <w:r w:rsidR="0072462D">
        <w:t>;</w:t>
      </w:r>
    </w:p>
    <w:p w:rsidR="0063421C" w:rsidRDefault="0063421C" w:rsidP="004634BC">
      <w:pPr>
        <w:pStyle w:val="a6"/>
        <w:numPr>
          <w:ilvl w:val="0"/>
          <w:numId w:val="5"/>
        </w:numPr>
        <w:jc w:val="both"/>
      </w:pPr>
      <w:r>
        <w:t>4/1/2 Нарушение условий предоставления бюджетных инвестиций</w:t>
      </w:r>
      <w:r w:rsidR="0072462D">
        <w:t>;</w:t>
      </w:r>
    </w:p>
    <w:p w:rsidR="0063421C" w:rsidRDefault="0063421C" w:rsidP="004634BC">
      <w:pPr>
        <w:pStyle w:val="a6"/>
        <w:numPr>
          <w:ilvl w:val="0"/>
          <w:numId w:val="5"/>
        </w:numPr>
        <w:jc w:val="both"/>
      </w:pPr>
      <w:r>
        <w:t>4/1/3 Нарушение условий предоставления субсидий</w:t>
      </w:r>
      <w:r w:rsidR="0072462D">
        <w:t>;</w:t>
      </w:r>
    </w:p>
    <w:p w:rsidR="0063421C" w:rsidRDefault="0063421C" w:rsidP="004634BC">
      <w:pPr>
        <w:pStyle w:val="a6"/>
        <w:numPr>
          <w:ilvl w:val="0"/>
          <w:numId w:val="5"/>
        </w:numPr>
        <w:jc w:val="both"/>
      </w:pPr>
      <w:r>
        <w:t>4/1/4 Нарушение запрета на предоставление бюджетных субсидий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8F3923">
        <w:rPr>
          <w:b/>
        </w:rPr>
        <w:t xml:space="preserve">Строка 4/2 Нарушения предоставления/получения </w:t>
      </w:r>
      <w:proofErr w:type="spellStart"/>
      <w:r w:rsidRPr="008F3923">
        <w:rPr>
          <w:b/>
        </w:rPr>
        <w:t>бюдж</w:t>
      </w:r>
      <w:proofErr w:type="spellEnd"/>
      <w:r w:rsidRPr="008F3923">
        <w:rPr>
          <w:b/>
        </w:rPr>
        <w:t>. кредита</w:t>
      </w:r>
      <w:r>
        <w:t xml:space="preserve">: </w:t>
      </w:r>
    </w:p>
    <w:p w:rsidR="0063421C" w:rsidRDefault="0063421C" w:rsidP="008F3923">
      <w:pPr>
        <w:pStyle w:val="a6"/>
        <w:numPr>
          <w:ilvl w:val="0"/>
          <w:numId w:val="6"/>
        </w:numPr>
        <w:jc w:val="both"/>
      </w:pPr>
      <w:r>
        <w:t>4/2 Нарушения предоставления/получения бюджетного кредита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6"/>
        </w:numPr>
        <w:jc w:val="both"/>
      </w:pPr>
      <w:r>
        <w:t>4/2/1 Невозврат либо несвоевременный возврат бюджетного кредита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6"/>
        </w:numPr>
        <w:jc w:val="both"/>
      </w:pPr>
      <w:r>
        <w:lastRenderedPageBreak/>
        <w:t xml:space="preserve">4/2/2 </w:t>
      </w:r>
      <w:proofErr w:type="spellStart"/>
      <w:r>
        <w:t>Неперечисление</w:t>
      </w:r>
      <w:proofErr w:type="spellEnd"/>
      <w:r>
        <w:t xml:space="preserve"> либо несвоевременное перечисление платы за пользование бюджетным кредитом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6"/>
        </w:numPr>
        <w:jc w:val="both"/>
      </w:pPr>
      <w:r>
        <w:t>4/2/3 Нарушение условий предоставления бюджетного кредита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6"/>
        </w:numPr>
        <w:jc w:val="both"/>
      </w:pPr>
      <w:r>
        <w:t>4/2/4 Нарушение запрета на предоставление бюджетных кредитов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8F3923">
        <w:rPr>
          <w:b/>
        </w:rPr>
        <w:t>Строка 4/3/1 Нецелевое использование</w:t>
      </w:r>
      <w:r>
        <w:t xml:space="preserve">: </w:t>
      </w:r>
    </w:p>
    <w:p w:rsidR="0063421C" w:rsidRDefault="0063421C" w:rsidP="008F3923">
      <w:pPr>
        <w:pStyle w:val="a6"/>
        <w:numPr>
          <w:ilvl w:val="0"/>
          <w:numId w:val="7"/>
        </w:numPr>
        <w:jc w:val="both"/>
      </w:pPr>
      <w:r>
        <w:t>4/3/1 Нецелевое использование средств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7"/>
        </w:numPr>
        <w:jc w:val="both"/>
      </w:pPr>
      <w:r>
        <w:t>01 Нецелевое использование средств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8F3923">
        <w:rPr>
          <w:b/>
        </w:rPr>
        <w:t>Строка 4/3/3 Неправомерное использование</w:t>
      </w:r>
      <w:r>
        <w:t xml:space="preserve">: </w:t>
      </w:r>
    </w:p>
    <w:p w:rsidR="0063421C" w:rsidRDefault="0063421C" w:rsidP="0072462D">
      <w:pPr>
        <w:pStyle w:val="a6"/>
        <w:numPr>
          <w:ilvl w:val="0"/>
          <w:numId w:val="8"/>
        </w:numPr>
        <w:jc w:val="both"/>
      </w:pPr>
      <w:r>
        <w:t>4/3/3 Неправомерное  расходование денежных  средств и материальных ресурсов</w:t>
      </w:r>
      <w:r w:rsidR="0072462D">
        <w:t>;</w:t>
      </w:r>
    </w:p>
    <w:p w:rsidR="0063421C" w:rsidRDefault="0063421C" w:rsidP="0072462D">
      <w:pPr>
        <w:pStyle w:val="a6"/>
        <w:numPr>
          <w:ilvl w:val="0"/>
          <w:numId w:val="8"/>
        </w:numPr>
        <w:jc w:val="both"/>
      </w:pPr>
      <w:r>
        <w:t xml:space="preserve">4/3/3а Неправомерное  расходование денежных  средств и материальных ресурсов в сфере </w:t>
      </w:r>
      <w:proofErr w:type="spellStart"/>
      <w:r>
        <w:t>госзакупок</w:t>
      </w:r>
      <w:proofErr w:type="spellEnd"/>
      <w:r w:rsidR="0072462D">
        <w:t>;</w:t>
      </w:r>
    </w:p>
    <w:p w:rsidR="0063421C" w:rsidRDefault="0063421C" w:rsidP="0072462D">
      <w:pPr>
        <w:pStyle w:val="a6"/>
        <w:numPr>
          <w:ilvl w:val="0"/>
          <w:numId w:val="8"/>
        </w:numPr>
        <w:jc w:val="both"/>
      </w:pPr>
      <w:r>
        <w:t>09 Неправомерное  расходование денежных  средств и материальных ресурсов</w:t>
      </w:r>
      <w:r w:rsidR="0072462D">
        <w:t>;</w:t>
      </w:r>
    </w:p>
    <w:p w:rsidR="0063421C" w:rsidRDefault="0063421C" w:rsidP="0072462D">
      <w:pPr>
        <w:pStyle w:val="a6"/>
        <w:numPr>
          <w:ilvl w:val="0"/>
          <w:numId w:val="8"/>
        </w:numPr>
        <w:jc w:val="both"/>
      </w:pPr>
      <w:r>
        <w:t xml:space="preserve">09.4 Неправомерное  расходование денежных  средств и материальных ресурсов в сфере </w:t>
      </w:r>
      <w:proofErr w:type="spellStart"/>
      <w:r>
        <w:t>госзакупок</w:t>
      </w:r>
      <w:proofErr w:type="spellEnd"/>
      <w:r w:rsidR="0072462D">
        <w:t>.</w:t>
      </w:r>
    </w:p>
    <w:p w:rsidR="0063421C" w:rsidRDefault="0063421C" w:rsidP="0063421C">
      <w:pPr>
        <w:pStyle w:val="a6"/>
        <w:jc w:val="both"/>
      </w:pPr>
      <w:r w:rsidRPr="008F3923">
        <w:rPr>
          <w:b/>
        </w:rPr>
        <w:t>Строка 4/3/3a Неправомерное использование в сфере гос. закупок</w:t>
      </w:r>
      <w:r>
        <w:t xml:space="preserve">: </w:t>
      </w:r>
    </w:p>
    <w:p w:rsidR="0063421C" w:rsidRDefault="0063421C" w:rsidP="008F3923">
      <w:pPr>
        <w:pStyle w:val="a6"/>
        <w:numPr>
          <w:ilvl w:val="0"/>
          <w:numId w:val="9"/>
        </w:numPr>
        <w:jc w:val="both"/>
      </w:pPr>
      <w:r>
        <w:t xml:space="preserve">4/3/3а Неправомерное  расходование денежных  средств и материальных ресурсов в сфере </w:t>
      </w:r>
      <w:proofErr w:type="spellStart"/>
      <w:r>
        <w:t>госзакупок</w:t>
      </w:r>
      <w:proofErr w:type="spellEnd"/>
      <w:r w:rsidR="0072462D">
        <w:t>;</w:t>
      </w:r>
    </w:p>
    <w:p w:rsidR="0063421C" w:rsidRDefault="0063421C" w:rsidP="008F3923">
      <w:pPr>
        <w:pStyle w:val="a6"/>
        <w:numPr>
          <w:ilvl w:val="0"/>
          <w:numId w:val="9"/>
        </w:numPr>
        <w:jc w:val="both"/>
      </w:pPr>
      <w:r>
        <w:t xml:space="preserve">09.4 Неправомерное  расходование денежных  средств и материальных ресурсов в сфере </w:t>
      </w:r>
      <w:proofErr w:type="spellStart"/>
      <w:r>
        <w:t>госзакупок</w:t>
      </w:r>
      <w:proofErr w:type="spellEnd"/>
      <w:r w:rsidR="0072462D">
        <w:t>.</w:t>
      </w:r>
    </w:p>
    <w:p w:rsidR="0063421C" w:rsidRDefault="0063421C" w:rsidP="0063421C">
      <w:pPr>
        <w:pStyle w:val="a6"/>
        <w:jc w:val="both"/>
      </w:pPr>
      <w:r w:rsidRPr="008F3923">
        <w:rPr>
          <w:b/>
        </w:rPr>
        <w:t>Строка 4/3/4</w:t>
      </w:r>
      <w:proofErr w:type="gramStart"/>
      <w:r w:rsidRPr="008F3923">
        <w:rPr>
          <w:b/>
        </w:rPr>
        <w:t xml:space="preserve"> И</w:t>
      </w:r>
      <w:proofErr w:type="gramEnd"/>
      <w:r w:rsidRPr="008F3923">
        <w:rPr>
          <w:b/>
        </w:rPr>
        <w:t>ные нарушения</w:t>
      </w:r>
      <w:r w:rsidR="008F3923">
        <w:t>:</w:t>
      </w:r>
    </w:p>
    <w:p w:rsidR="0063421C" w:rsidRDefault="0063421C" w:rsidP="008F3923">
      <w:pPr>
        <w:pStyle w:val="a6"/>
        <w:numPr>
          <w:ilvl w:val="0"/>
          <w:numId w:val="10"/>
        </w:numPr>
        <w:jc w:val="both"/>
      </w:pPr>
      <w:r>
        <w:t>4/3/4</w:t>
      </w:r>
      <w:proofErr w:type="gramStart"/>
      <w:r>
        <w:t xml:space="preserve"> И</w:t>
      </w:r>
      <w:proofErr w:type="gramEnd"/>
      <w:r>
        <w:t>ные нарушения бюджетного законодательства Российской Федерации и иных нормативных правовых актов, регулирующих бюджетные правоотношения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10"/>
        </w:numPr>
        <w:jc w:val="both"/>
      </w:pPr>
      <w:r>
        <w:t>4/3/4/7 Нарушение порядка составления, утверждения и ведения бюджетных смет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10"/>
        </w:numPr>
        <w:jc w:val="both"/>
      </w:pPr>
      <w:r>
        <w:t>4/3/4/9 Несоответствие бюджетной росписи сводной бюджетной росписи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10"/>
        </w:numPr>
        <w:jc w:val="both"/>
      </w:pPr>
      <w:r>
        <w:t>4/3/4/10 Нарушение порядка принятия бюджетных обязательств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10"/>
        </w:numPr>
        <w:jc w:val="both"/>
      </w:pPr>
      <w:r>
        <w:t>4/3/4/11 Нарушение сроков доведения бюджетных ассигнований и (или) лимитов бюджетных обязательств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10"/>
        </w:numPr>
        <w:jc w:val="both"/>
      </w:pPr>
      <w:r>
        <w:t>4/3/4/12 Нарушение запрета на размещение бюджетных средств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10"/>
        </w:numPr>
        <w:jc w:val="both"/>
      </w:pPr>
      <w:r>
        <w:t>4/3/4/13 Нарушение сроков обслуживания и погашения государственного (муниципального) долга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10"/>
        </w:numPr>
        <w:jc w:val="both"/>
      </w:pPr>
      <w:r>
        <w:t>4/3/4/14 Нарушение срока направления информации о результатах рассмотрения дела в суде</w:t>
      </w:r>
      <w:r w:rsidR="0072462D">
        <w:t>;</w:t>
      </w:r>
    </w:p>
    <w:p w:rsidR="0063421C" w:rsidRDefault="0063421C" w:rsidP="008F3923">
      <w:pPr>
        <w:pStyle w:val="a6"/>
        <w:numPr>
          <w:ilvl w:val="0"/>
          <w:numId w:val="10"/>
        </w:numPr>
        <w:jc w:val="both"/>
      </w:pPr>
      <w:r>
        <w:t>4/3/4/15 Нарушение порядка формирования государственного (муниципального) задания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C71C28">
        <w:rPr>
          <w:b/>
        </w:rPr>
        <w:t>Строка 4/4/1 Недостача денежных средств</w:t>
      </w:r>
      <w:r>
        <w:t xml:space="preserve">: </w:t>
      </w:r>
    </w:p>
    <w:p w:rsidR="0063421C" w:rsidRDefault="0063421C" w:rsidP="00C71C28">
      <w:pPr>
        <w:pStyle w:val="a6"/>
        <w:numPr>
          <w:ilvl w:val="0"/>
          <w:numId w:val="14"/>
        </w:numPr>
        <w:jc w:val="both"/>
      </w:pPr>
      <w:r>
        <w:t>4/4/1 Недостача денежных средств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4"/>
        </w:numPr>
        <w:jc w:val="both"/>
      </w:pPr>
      <w:r>
        <w:t>03 Недостача денежных средств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C71C28">
        <w:rPr>
          <w:b/>
        </w:rPr>
        <w:t>Строка 4/4/2 Недостача материальных ценностей</w:t>
      </w:r>
      <w:r w:rsidR="00C71C28">
        <w:t>:</w:t>
      </w:r>
    </w:p>
    <w:p w:rsidR="0063421C" w:rsidRDefault="0063421C" w:rsidP="00C71C28">
      <w:pPr>
        <w:pStyle w:val="a6"/>
        <w:numPr>
          <w:ilvl w:val="0"/>
          <w:numId w:val="13"/>
        </w:numPr>
        <w:jc w:val="both"/>
      </w:pPr>
      <w:r>
        <w:lastRenderedPageBreak/>
        <w:t>4/4/2 Недостача материальных ресурсов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3"/>
        </w:numPr>
        <w:jc w:val="both"/>
      </w:pPr>
      <w:r>
        <w:t>04 Недостача материальных ресурсов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C71C28">
        <w:rPr>
          <w:b/>
        </w:rPr>
        <w:t>Строка 4/4/3 Излишки денежных средств</w:t>
      </w:r>
      <w:r>
        <w:t>:</w:t>
      </w:r>
    </w:p>
    <w:p w:rsidR="0063421C" w:rsidRDefault="0063421C" w:rsidP="00C71C28">
      <w:pPr>
        <w:pStyle w:val="a6"/>
        <w:numPr>
          <w:ilvl w:val="0"/>
          <w:numId w:val="12"/>
        </w:numPr>
        <w:jc w:val="both"/>
      </w:pPr>
      <w:r>
        <w:t>4/4/3 Излишки денежных средств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2"/>
        </w:numPr>
        <w:jc w:val="both"/>
      </w:pPr>
      <w:r>
        <w:t>08.2 Излишки денежных средств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C71C28">
        <w:rPr>
          <w:b/>
        </w:rPr>
        <w:t>Строка 4/4/4 Излишки материальных ценностей</w:t>
      </w:r>
      <w:r>
        <w:t>:</w:t>
      </w:r>
    </w:p>
    <w:p w:rsidR="0063421C" w:rsidRDefault="0063421C" w:rsidP="00C71C28">
      <w:pPr>
        <w:pStyle w:val="a6"/>
        <w:numPr>
          <w:ilvl w:val="0"/>
          <w:numId w:val="11"/>
        </w:numPr>
        <w:jc w:val="both"/>
      </w:pPr>
      <w:r>
        <w:t>4/4/4 Излишки материальных ценностей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1"/>
        </w:numPr>
        <w:jc w:val="both"/>
      </w:pPr>
      <w:r>
        <w:t>08.1 Излишки материальных ценностей</w:t>
      </w:r>
      <w:r w:rsidR="0072462D">
        <w:t>.</w:t>
      </w:r>
    </w:p>
    <w:p w:rsidR="00B377D0" w:rsidRDefault="0063421C" w:rsidP="0063421C">
      <w:pPr>
        <w:pStyle w:val="a6"/>
        <w:jc w:val="both"/>
      </w:pPr>
      <w:r w:rsidRPr="00C71C28">
        <w:rPr>
          <w:b/>
        </w:rPr>
        <w:t xml:space="preserve">Строка 4/5/1 Нарушение порядка представления </w:t>
      </w:r>
      <w:proofErr w:type="spellStart"/>
      <w:r w:rsidRPr="00C71C28">
        <w:rPr>
          <w:b/>
        </w:rPr>
        <w:t>бюдж</w:t>
      </w:r>
      <w:proofErr w:type="spellEnd"/>
      <w:r w:rsidRPr="00C71C28">
        <w:rPr>
          <w:b/>
        </w:rPr>
        <w:t xml:space="preserve">. </w:t>
      </w:r>
      <w:r w:rsidR="00B377D0">
        <w:rPr>
          <w:b/>
        </w:rPr>
        <w:t>О</w:t>
      </w:r>
      <w:r w:rsidRPr="00C71C28">
        <w:rPr>
          <w:b/>
        </w:rPr>
        <w:t>тчетности</w:t>
      </w:r>
      <w:r w:rsidR="00B377D0">
        <w:t xml:space="preserve">: </w:t>
      </w:r>
    </w:p>
    <w:p w:rsidR="0063421C" w:rsidRDefault="0063421C" w:rsidP="00B377D0">
      <w:pPr>
        <w:pStyle w:val="a6"/>
        <w:numPr>
          <w:ilvl w:val="0"/>
          <w:numId w:val="15"/>
        </w:numPr>
        <w:jc w:val="both"/>
      </w:pPr>
      <w:r>
        <w:t>4/5/1 Нарушение порядка представления бюджетной отчетности</w:t>
      </w:r>
      <w:r w:rsidR="00B377D0">
        <w:t>;</w:t>
      </w:r>
    </w:p>
    <w:p w:rsidR="00B377D0" w:rsidRPr="00B377D0" w:rsidRDefault="00C73309" w:rsidP="00B377D0">
      <w:pPr>
        <w:pStyle w:val="a6"/>
        <w:numPr>
          <w:ilvl w:val="0"/>
          <w:numId w:val="15"/>
        </w:numPr>
        <w:jc w:val="both"/>
      </w:pPr>
      <w:r>
        <w:t xml:space="preserve">4/5/4 </w:t>
      </w:r>
      <w:r w:rsidR="00B377D0" w:rsidRPr="00B377D0">
        <w:t>Нарушение порядка представления бухгалтерской отчетности</w:t>
      </w:r>
      <w:r w:rsidR="00B377D0">
        <w:t>.</w:t>
      </w:r>
      <w:r w:rsidR="00B377D0" w:rsidRPr="00B377D0">
        <w:tab/>
      </w:r>
      <w:r w:rsidR="00B377D0" w:rsidRPr="00B377D0">
        <w:tab/>
      </w:r>
    </w:p>
    <w:p w:rsidR="0063421C" w:rsidRDefault="0063421C" w:rsidP="0063421C">
      <w:pPr>
        <w:pStyle w:val="a6"/>
        <w:jc w:val="both"/>
      </w:pPr>
      <w:r w:rsidRPr="00C71C28">
        <w:rPr>
          <w:b/>
        </w:rPr>
        <w:t xml:space="preserve">Строка 4/5/2 Нарушения порядка учета </w:t>
      </w:r>
      <w:proofErr w:type="spellStart"/>
      <w:r w:rsidRPr="00C71C28">
        <w:rPr>
          <w:b/>
        </w:rPr>
        <w:t>бюдж</w:t>
      </w:r>
      <w:proofErr w:type="spellEnd"/>
      <w:r w:rsidRPr="00C71C28">
        <w:rPr>
          <w:b/>
        </w:rPr>
        <w:t xml:space="preserve">. </w:t>
      </w:r>
      <w:r w:rsidR="00C71C28" w:rsidRPr="00C71C28">
        <w:rPr>
          <w:b/>
        </w:rPr>
        <w:t>С</w:t>
      </w:r>
      <w:r w:rsidRPr="00C71C28">
        <w:rPr>
          <w:b/>
        </w:rPr>
        <w:t>редств</w:t>
      </w:r>
      <w:r w:rsidR="00C71C28">
        <w:t xml:space="preserve"> -</w:t>
      </w:r>
      <w:r>
        <w:t xml:space="preserve"> 4/5/2 Нарушение порядка и правил учета бюджетных средств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C71C28">
        <w:rPr>
          <w:b/>
        </w:rPr>
        <w:t>Строка 4/5/3 Нарушения порядка учета материальных ценностей</w:t>
      </w:r>
      <w:r>
        <w:t>:</w:t>
      </w:r>
    </w:p>
    <w:p w:rsidR="0063421C" w:rsidRDefault="0063421C" w:rsidP="00C71C28">
      <w:pPr>
        <w:pStyle w:val="a6"/>
        <w:numPr>
          <w:ilvl w:val="0"/>
          <w:numId w:val="15"/>
        </w:numPr>
        <w:jc w:val="both"/>
      </w:pPr>
      <w:r>
        <w:t>4/5/3 Нарушение порядка учета материальных ценностей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5"/>
        </w:numPr>
        <w:jc w:val="both"/>
      </w:pPr>
      <w:r>
        <w:t>5 Нарушения порядка учета федерального имущества и ведения реестра федерального имущества (неучтенная федеральная собственность, незаконное отчуждение, списание фе</w:t>
      </w:r>
      <w:r w:rsidR="0072462D">
        <w:t>деральной собственности и т.д.).</w:t>
      </w:r>
    </w:p>
    <w:p w:rsidR="0063421C" w:rsidRDefault="0063421C" w:rsidP="0063421C">
      <w:pPr>
        <w:pStyle w:val="a6"/>
        <w:jc w:val="both"/>
      </w:pPr>
      <w:r w:rsidRPr="00C71C28">
        <w:rPr>
          <w:b/>
        </w:rPr>
        <w:t>Строка 4/6 Нарушение исполнения кредитными организациями платежных документов</w:t>
      </w:r>
      <w:r w:rsidR="00C71C28">
        <w:t xml:space="preserve"> -</w:t>
      </w:r>
      <w:r>
        <w:t xml:space="preserve"> 4/6 Нарушение исполнения платежных документов и представления органа Федерального казначейства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C71C28">
        <w:rPr>
          <w:b/>
        </w:rPr>
        <w:t>Строка 4/7 Другие нарушения</w:t>
      </w:r>
      <w:r>
        <w:t xml:space="preserve">: 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2 Нарушения правил ведения кассовых операций и расчетов наличными денежными средствами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 Другие нарушений законодательства в финансово-бюджетной сфере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4/7.0</w:t>
      </w:r>
      <w:proofErr w:type="gramStart"/>
      <w:r>
        <w:t xml:space="preserve"> И</w:t>
      </w:r>
      <w:proofErr w:type="gramEnd"/>
      <w:r>
        <w:t>ные нарушения законодательства в финансово-бюджетной сфере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 xml:space="preserve">4/7.1 </w:t>
      </w:r>
      <w:proofErr w:type="spellStart"/>
      <w:r>
        <w:t>Недопоступление</w:t>
      </w:r>
      <w:proofErr w:type="spellEnd"/>
      <w:r>
        <w:t xml:space="preserve"> платежей в бюджет и внебюджетный фонды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4/7.2 Нарушение требований об использовании специальных банковских счетов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 Другие нарушения законодательства в сфере осуществления закупок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 xml:space="preserve">4/7/2 Нарушение </w:t>
      </w:r>
      <w:proofErr w:type="gramStart"/>
      <w:r>
        <w:t>использования средств Фонда содействия реформирования ЖКХ</w:t>
      </w:r>
      <w:proofErr w:type="gramEnd"/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4/7/2.1 Неисполнение условий предоставления  финансовой поддержки за счет средств Фонда ЖКХ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4/7/2.2 Нарушение порядка расходования средств Фонда ЖКХ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4/7/2.3 Несоблюдение особенностей расходования средств Фонда ЖКХ, предоставленных после 1 января 2014 года на проведение капитального ремонта многоквартирных домов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4/7/2.4 Неисполнение условий предоставления  финансовой поддержки за счет средств Фонда на переселение граждан из аварийного жилищного фонда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lastRenderedPageBreak/>
        <w:t>4/7/3 Нарушения использования региональным оператором средств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4/7/3.0 Неисполнение обязанности по возврату средств фонда капитального ремонта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4/7/3.1 Нарушение учета фондов капитального ремонта региональным оператором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4/7/3.2 Нарушение формирования фондов  капитального ремонта на счете регионального оператора</w:t>
      </w:r>
      <w:r w:rsidR="0072462D">
        <w:t>.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4/7/3.3 Неисполнение обязанности регионального оператора по организации проведения капитального ремонта общего имущества в многоквартирных домах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4/7/4 Нарушения правил ведения кассовых операций и расчетов наличными денежными средствами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4/7/5 Нарушения порядка учета федерального имущества и ведения реестра федерального имущества (неучтенная федеральная собственность, незаконное отчуждение, списание федеральной собственности и т.д.);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4/7/1а</w:t>
      </w:r>
      <w:proofErr w:type="gramStart"/>
      <w:r>
        <w:t xml:space="preserve"> П</w:t>
      </w:r>
      <w:proofErr w:type="gramEnd"/>
      <w:r>
        <w:t>ри заключении гос. контрактов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4/7/1а.1 Несоблюдение требований к обоснованию закупок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4/7/1а.2 Несоблюдение правил нормирования в сфере закупок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4/7/1а.3 Нарушения при обосновании начальной (максимальной) цены контракта, цены контракта, заключаемого с единственным поставщиком (подрядчиком, исполнителем), включенной в план-график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4/7/1а.4 Изменение условий контракта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4/7/1а.5 Изменение условий контракта, если такое изменение привело к дополнительному расходованию средств бюджета или уменьшению количества поставляемых товаров, объема выпол</w:t>
      </w:r>
      <w:r w:rsidR="0072462D">
        <w:t>няемых работ, оказываемых услуг;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4/7/1б</w:t>
      </w:r>
      <w:proofErr w:type="gramStart"/>
      <w:r>
        <w:t xml:space="preserve"> П</w:t>
      </w:r>
      <w:proofErr w:type="gramEnd"/>
      <w:r>
        <w:t>ри реализации гос. контрактов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4/7/1б.1 Неприменение заказчиком мер ответственности и совершения иных действий в случае нарушения поставщиком (подрядчиком, исполнителем) условий контракта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4/7/1б.2 Несоответствие поставленного товара, выполненной работы (ее результата) или оказанной услуги условиям контракта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4/7/1б.3 Нарушения, касающиеся своевременности, полноты и достоверности отражения в документах учета поставленного товара, выполненной работы (ее результата) или оказанной услуги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4/7/1б.4 Несоответствие использования поставленного товара, выполненной работы (ее результата) или оказанной услуги целям осуществления закупки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>6 Другие нарушения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 xml:space="preserve">07 </w:t>
      </w:r>
      <w:proofErr w:type="spellStart"/>
      <w:r>
        <w:t>Недопоступление</w:t>
      </w:r>
      <w:proofErr w:type="spellEnd"/>
      <w:r>
        <w:t xml:space="preserve"> платежей в государственные внебюджетные фонды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 xml:space="preserve">07.1 </w:t>
      </w:r>
      <w:proofErr w:type="spellStart"/>
      <w:r>
        <w:t>Недопоступление</w:t>
      </w:r>
      <w:proofErr w:type="spellEnd"/>
      <w:r>
        <w:t xml:space="preserve"> налоговых платежей в государственные внебюджетные фонды</w:t>
      </w:r>
      <w:r w:rsidR="0072462D">
        <w:t>;</w:t>
      </w:r>
    </w:p>
    <w:p w:rsidR="0063421C" w:rsidRDefault="0063421C" w:rsidP="00C71C28">
      <w:pPr>
        <w:pStyle w:val="a6"/>
        <w:numPr>
          <w:ilvl w:val="0"/>
          <w:numId w:val="16"/>
        </w:numPr>
        <w:jc w:val="both"/>
      </w:pPr>
      <w:r>
        <w:t xml:space="preserve">07.2 </w:t>
      </w:r>
      <w:proofErr w:type="spellStart"/>
      <w:r>
        <w:t>Недопоступление</w:t>
      </w:r>
      <w:proofErr w:type="spellEnd"/>
      <w:r>
        <w:t xml:space="preserve"> неналоговых платежей в государственные внебюджетные фонды</w:t>
      </w:r>
      <w:r w:rsidR="0072462D">
        <w:t>.</w:t>
      </w:r>
    </w:p>
    <w:p w:rsidR="0063421C" w:rsidRDefault="0063421C" w:rsidP="0063421C">
      <w:pPr>
        <w:pStyle w:val="a6"/>
        <w:jc w:val="both"/>
      </w:pPr>
      <w:r w:rsidRPr="00C71C28">
        <w:rPr>
          <w:b/>
        </w:rPr>
        <w:t>4/3/2в Неэффективное использование в сфере гос. закупок</w:t>
      </w:r>
      <w:r>
        <w:t xml:space="preserve">: </w:t>
      </w:r>
    </w:p>
    <w:p w:rsidR="0063421C" w:rsidRDefault="0063421C" w:rsidP="00C71C28">
      <w:pPr>
        <w:pStyle w:val="a6"/>
        <w:numPr>
          <w:ilvl w:val="0"/>
          <w:numId w:val="17"/>
        </w:numPr>
        <w:jc w:val="both"/>
      </w:pPr>
      <w:r>
        <w:t xml:space="preserve">4/3/2в2 Неэффективное использование материальных ресурсов и денежных средств - в сфере </w:t>
      </w:r>
      <w:proofErr w:type="spellStart"/>
      <w:r>
        <w:t>госзакупок</w:t>
      </w:r>
      <w:proofErr w:type="spellEnd"/>
      <w:r>
        <w:t xml:space="preserve"> (нерезультативное)</w:t>
      </w:r>
      <w:proofErr w:type="gramStart"/>
      <w:r w:rsidR="007738D8" w:rsidRPr="007738D8">
        <w:t xml:space="preserve"> </w:t>
      </w:r>
      <w:r w:rsidR="007738D8">
        <w:t>;</w:t>
      </w:r>
      <w:proofErr w:type="gramEnd"/>
    </w:p>
    <w:p w:rsidR="0063421C" w:rsidRDefault="0063421C" w:rsidP="00C71C28">
      <w:pPr>
        <w:pStyle w:val="a6"/>
        <w:numPr>
          <w:ilvl w:val="0"/>
          <w:numId w:val="17"/>
        </w:numPr>
        <w:jc w:val="both"/>
      </w:pPr>
      <w:r>
        <w:t xml:space="preserve">02.4 Неэффективное использование материальных ресурсов и денежных средств - в сфере </w:t>
      </w:r>
      <w:proofErr w:type="spellStart"/>
      <w:r>
        <w:t>госзакупок</w:t>
      </w:r>
      <w:proofErr w:type="spellEnd"/>
      <w:r>
        <w:t xml:space="preserve"> (неэкономное)</w:t>
      </w:r>
      <w:r w:rsidR="007738D8">
        <w:t>.</w:t>
      </w:r>
    </w:p>
    <w:p w:rsidR="0063421C" w:rsidRDefault="0063421C" w:rsidP="0063421C">
      <w:pPr>
        <w:pStyle w:val="a6"/>
        <w:jc w:val="both"/>
      </w:pPr>
      <w:r w:rsidRPr="00C71C28">
        <w:rPr>
          <w:b/>
        </w:rPr>
        <w:t>Строка 4/7/1а</w:t>
      </w:r>
      <w:proofErr w:type="gramStart"/>
      <w:r w:rsidR="00C71C28" w:rsidRPr="00C71C28">
        <w:rPr>
          <w:b/>
        </w:rPr>
        <w:t xml:space="preserve"> П</w:t>
      </w:r>
      <w:proofErr w:type="gramEnd"/>
      <w:r w:rsidR="00C71C28" w:rsidRPr="00C71C28">
        <w:rPr>
          <w:b/>
        </w:rPr>
        <w:t>ри заключении гос. контрактов</w:t>
      </w:r>
      <w:r>
        <w:t xml:space="preserve">: </w:t>
      </w:r>
    </w:p>
    <w:p w:rsidR="0063421C" w:rsidRDefault="0063421C" w:rsidP="00C71C28">
      <w:pPr>
        <w:pStyle w:val="a6"/>
        <w:numPr>
          <w:ilvl w:val="0"/>
          <w:numId w:val="18"/>
        </w:numPr>
        <w:jc w:val="both"/>
      </w:pPr>
      <w:r>
        <w:lastRenderedPageBreak/>
        <w:t>4/7/1а</w:t>
      </w:r>
      <w:proofErr w:type="gramStart"/>
      <w:r>
        <w:t xml:space="preserve"> П</w:t>
      </w:r>
      <w:proofErr w:type="gramEnd"/>
      <w:r>
        <w:t>ри заключении гос. контрактов</w:t>
      </w:r>
      <w:r w:rsidR="007738D8">
        <w:t>;</w:t>
      </w:r>
    </w:p>
    <w:p w:rsidR="0063421C" w:rsidRDefault="0063421C" w:rsidP="00C71C28">
      <w:pPr>
        <w:pStyle w:val="a6"/>
        <w:numPr>
          <w:ilvl w:val="0"/>
          <w:numId w:val="18"/>
        </w:numPr>
        <w:jc w:val="both"/>
      </w:pPr>
      <w:r>
        <w:t>4/7/1а.1 Несоблюдение требований к обоснованию закупок</w:t>
      </w:r>
      <w:r w:rsidR="007738D8">
        <w:t>;</w:t>
      </w:r>
    </w:p>
    <w:p w:rsidR="0063421C" w:rsidRDefault="0063421C" w:rsidP="00C71C28">
      <w:pPr>
        <w:pStyle w:val="a6"/>
        <w:numPr>
          <w:ilvl w:val="0"/>
          <w:numId w:val="18"/>
        </w:numPr>
        <w:jc w:val="both"/>
      </w:pPr>
      <w:r>
        <w:t>4/7/1а.2 Несоблюдение правил нормирования в сфере закупок</w:t>
      </w:r>
      <w:r w:rsidR="007738D8">
        <w:t>;</w:t>
      </w:r>
    </w:p>
    <w:p w:rsidR="0063421C" w:rsidRDefault="0063421C" w:rsidP="00C71C28">
      <w:pPr>
        <w:pStyle w:val="a6"/>
        <w:numPr>
          <w:ilvl w:val="0"/>
          <w:numId w:val="18"/>
        </w:numPr>
        <w:jc w:val="both"/>
      </w:pPr>
      <w:r>
        <w:t>4/7/1а.3 Нарушения при обосновании начальной (максимальной) цены контракта, цены контракта, заключаемого с единственным поставщиком (подрядчиком, исполнителем), включенной в план-график</w:t>
      </w:r>
      <w:r w:rsidR="007738D8">
        <w:t>;</w:t>
      </w:r>
    </w:p>
    <w:p w:rsidR="0063421C" w:rsidRDefault="0063421C" w:rsidP="00C71C28">
      <w:pPr>
        <w:pStyle w:val="a6"/>
        <w:numPr>
          <w:ilvl w:val="0"/>
          <w:numId w:val="18"/>
        </w:numPr>
        <w:jc w:val="both"/>
      </w:pPr>
      <w:r>
        <w:t>4/7/1а.4 Изменение условий контракта</w:t>
      </w:r>
      <w:r w:rsidR="007738D8">
        <w:t>;</w:t>
      </w:r>
    </w:p>
    <w:p w:rsidR="0063421C" w:rsidRDefault="0063421C" w:rsidP="00C71C28">
      <w:pPr>
        <w:pStyle w:val="a6"/>
        <w:numPr>
          <w:ilvl w:val="0"/>
          <w:numId w:val="18"/>
        </w:numPr>
        <w:jc w:val="both"/>
      </w:pPr>
      <w:r>
        <w:t>4/7/1а.5 Изменение условий контракта, если такое изменение привело к дополнительному расходованию средств бюджета или уменьшению количества поставляемых товаров, объема выполняемых работ, оказываемых услуг.</w:t>
      </w:r>
    </w:p>
    <w:p w:rsidR="0063421C" w:rsidRDefault="0063421C" w:rsidP="0063421C">
      <w:pPr>
        <w:pStyle w:val="a6"/>
        <w:jc w:val="both"/>
      </w:pPr>
      <w:r w:rsidRPr="002C5DD4">
        <w:rPr>
          <w:b/>
        </w:rPr>
        <w:t>Строка 4/7/1б</w:t>
      </w:r>
      <w:proofErr w:type="gramStart"/>
      <w:r w:rsidRPr="002C5DD4">
        <w:rPr>
          <w:b/>
        </w:rPr>
        <w:t xml:space="preserve"> П</w:t>
      </w:r>
      <w:proofErr w:type="gramEnd"/>
      <w:r w:rsidRPr="002C5DD4">
        <w:rPr>
          <w:b/>
        </w:rPr>
        <w:t>ри реализации г</w:t>
      </w:r>
      <w:r w:rsidR="002C5DD4" w:rsidRPr="002C5DD4">
        <w:rPr>
          <w:b/>
        </w:rPr>
        <w:t>ос. контрактов</w:t>
      </w:r>
      <w:r w:rsidR="002C5DD4">
        <w:t>:</w:t>
      </w:r>
    </w:p>
    <w:p w:rsidR="0063421C" w:rsidRDefault="0063421C" w:rsidP="00DB19C3">
      <w:pPr>
        <w:pStyle w:val="a6"/>
        <w:numPr>
          <w:ilvl w:val="0"/>
          <w:numId w:val="19"/>
        </w:numPr>
        <w:jc w:val="both"/>
      </w:pPr>
      <w:r>
        <w:t>4/7/1б</w:t>
      </w:r>
      <w:proofErr w:type="gramStart"/>
      <w:r>
        <w:t xml:space="preserve"> П</w:t>
      </w:r>
      <w:proofErr w:type="gramEnd"/>
      <w:r>
        <w:t>ри реализации гос. контрактов</w:t>
      </w:r>
      <w:r w:rsidR="007738D8">
        <w:t>;</w:t>
      </w:r>
    </w:p>
    <w:p w:rsidR="0063421C" w:rsidRDefault="0063421C" w:rsidP="00DB19C3">
      <w:pPr>
        <w:pStyle w:val="a6"/>
        <w:numPr>
          <w:ilvl w:val="0"/>
          <w:numId w:val="19"/>
        </w:numPr>
        <w:jc w:val="both"/>
      </w:pPr>
      <w:r>
        <w:t>4/7/1б.1 Неприменение заказчиком мер ответственности и совершения иных действий в случае нарушения поставщиком (подрядчиком, исполнителем) условий контракта</w:t>
      </w:r>
      <w:r w:rsidR="007738D8">
        <w:t>;</w:t>
      </w:r>
    </w:p>
    <w:p w:rsidR="0063421C" w:rsidRDefault="0063421C" w:rsidP="00DB19C3">
      <w:pPr>
        <w:pStyle w:val="a6"/>
        <w:numPr>
          <w:ilvl w:val="0"/>
          <w:numId w:val="19"/>
        </w:numPr>
        <w:jc w:val="both"/>
      </w:pPr>
      <w:r>
        <w:t>4/7/1б.2 Несоответствие поставленного товара, выполненной работы (ее результата) или оказанной услуги условиям контракта</w:t>
      </w:r>
      <w:r w:rsidR="007738D8">
        <w:t>;</w:t>
      </w:r>
    </w:p>
    <w:p w:rsidR="0063421C" w:rsidRDefault="0063421C" w:rsidP="00DB19C3">
      <w:pPr>
        <w:pStyle w:val="a6"/>
        <w:numPr>
          <w:ilvl w:val="0"/>
          <w:numId w:val="19"/>
        </w:numPr>
        <w:jc w:val="both"/>
      </w:pPr>
      <w:r>
        <w:t>4/7/1б.3 Нарушения, касающиеся своевременности, полноты и достоверности отражения в документах учета поставленного товара, выполненной работы (ее результата) или оказанной услуги</w:t>
      </w:r>
      <w:r w:rsidR="007738D8">
        <w:t>;</w:t>
      </w:r>
    </w:p>
    <w:p w:rsidR="0063421C" w:rsidRDefault="0063421C" w:rsidP="00DB19C3">
      <w:pPr>
        <w:pStyle w:val="a6"/>
        <w:numPr>
          <w:ilvl w:val="0"/>
          <w:numId w:val="19"/>
        </w:numPr>
        <w:jc w:val="both"/>
      </w:pPr>
      <w:r>
        <w:t>4/7/1б.4 Несоответствие использования поставленного товара, выполненной работы (ее результата) или оказанной услуги целям осуществления закупки</w:t>
      </w:r>
      <w:r w:rsidR="007738D8">
        <w:t>.</w:t>
      </w:r>
    </w:p>
    <w:p w:rsidR="0063421C" w:rsidRDefault="00CC3E9A" w:rsidP="0063421C">
      <w:pPr>
        <w:pStyle w:val="a6"/>
        <w:jc w:val="both"/>
      </w:pPr>
      <w:r>
        <w:rPr>
          <w:b/>
        </w:rPr>
        <w:t>Строка 4/7/2</w:t>
      </w:r>
      <w:proofErr w:type="gramStart"/>
      <w:r>
        <w:rPr>
          <w:b/>
        </w:rPr>
        <w:t xml:space="preserve"> </w:t>
      </w:r>
      <w:r w:rsidR="0063421C" w:rsidRPr="00DB19C3">
        <w:rPr>
          <w:b/>
        </w:rPr>
        <w:t>В</w:t>
      </w:r>
      <w:proofErr w:type="gramEnd"/>
      <w:r w:rsidR="0063421C" w:rsidRPr="00DB19C3">
        <w:rPr>
          <w:b/>
        </w:rPr>
        <w:t xml:space="preserve"> сфере контроля за </w:t>
      </w:r>
      <w:proofErr w:type="spellStart"/>
      <w:r w:rsidR="0063421C" w:rsidRPr="00DB19C3">
        <w:rPr>
          <w:b/>
        </w:rPr>
        <w:t>исп</w:t>
      </w:r>
      <w:proofErr w:type="spellEnd"/>
      <w:r w:rsidR="0063421C" w:rsidRPr="00DB19C3">
        <w:rPr>
          <w:b/>
        </w:rPr>
        <w:t>-ем средств Фонд</w:t>
      </w:r>
      <w:r w:rsidR="00DB19C3" w:rsidRPr="00DB19C3">
        <w:rPr>
          <w:b/>
        </w:rPr>
        <w:t>а содействия реформированию ЖКХ</w:t>
      </w:r>
      <w:r w:rsidR="0063421C">
        <w:t xml:space="preserve">: </w:t>
      </w:r>
    </w:p>
    <w:p w:rsidR="0063421C" w:rsidRDefault="0063421C" w:rsidP="00DB19C3">
      <w:pPr>
        <w:pStyle w:val="a6"/>
        <w:numPr>
          <w:ilvl w:val="0"/>
          <w:numId w:val="20"/>
        </w:numPr>
        <w:jc w:val="both"/>
      </w:pPr>
      <w:r>
        <w:t xml:space="preserve">4/7/2 Нарушение </w:t>
      </w:r>
      <w:proofErr w:type="gramStart"/>
      <w:r>
        <w:t>использования средств Фонда содействия реформирования ЖКХ</w:t>
      </w:r>
      <w:proofErr w:type="gramEnd"/>
      <w:r w:rsidR="007738D8">
        <w:t>;</w:t>
      </w:r>
    </w:p>
    <w:p w:rsidR="0063421C" w:rsidRDefault="0063421C" w:rsidP="00DB19C3">
      <w:pPr>
        <w:pStyle w:val="a6"/>
        <w:numPr>
          <w:ilvl w:val="0"/>
          <w:numId w:val="20"/>
        </w:numPr>
        <w:jc w:val="both"/>
      </w:pPr>
      <w:r>
        <w:t>4/7/2.1 Неисполнение условий предоставления  финансовой поддержки за счет средств Фонда ЖКХ</w:t>
      </w:r>
      <w:r w:rsidR="007738D8">
        <w:t>;</w:t>
      </w:r>
    </w:p>
    <w:p w:rsidR="0063421C" w:rsidRDefault="0063421C" w:rsidP="00DB19C3">
      <w:pPr>
        <w:pStyle w:val="a6"/>
        <w:numPr>
          <w:ilvl w:val="0"/>
          <w:numId w:val="20"/>
        </w:numPr>
        <w:jc w:val="both"/>
      </w:pPr>
      <w:r>
        <w:t>4/7/2.2 Нарушение порядка расходования средств Фонда ЖКХ</w:t>
      </w:r>
      <w:r w:rsidR="007738D8">
        <w:t>;</w:t>
      </w:r>
    </w:p>
    <w:p w:rsidR="0063421C" w:rsidRDefault="0063421C" w:rsidP="00DB19C3">
      <w:pPr>
        <w:pStyle w:val="a6"/>
        <w:numPr>
          <w:ilvl w:val="0"/>
          <w:numId w:val="20"/>
        </w:numPr>
        <w:jc w:val="both"/>
      </w:pPr>
      <w:r>
        <w:t>4/7/2.3 Несоблюдение особенностей расходования средств Фонда ЖКХ, предоставленных после 1 января 2014 года на проведение капитального ремонта многоквартирных домов</w:t>
      </w:r>
      <w:r w:rsidR="007738D8">
        <w:t>;</w:t>
      </w:r>
    </w:p>
    <w:p w:rsidR="0063421C" w:rsidRDefault="0063421C" w:rsidP="00DB19C3">
      <w:pPr>
        <w:pStyle w:val="a6"/>
        <w:numPr>
          <w:ilvl w:val="0"/>
          <w:numId w:val="20"/>
        </w:numPr>
        <w:jc w:val="both"/>
      </w:pPr>
      <w:r>
        <w:t>4/7/2.4 Неисполнение условий предоставления  финансовой поддержки за счет средств Фонда на переселение граждан из аварийного жилищного фонда</w:t>
      </w:r>
      <w:r w:rsidR="007738D8">
        <w:t>.</w:t>
      </w:r>
    </w:p>
    <w:p w:rsidR="0063421C" w:rsidRDefault="0063421C" w:rsidP="0063421C">
      <w:pPr>
        <w:pStyle w:val="a6"/>
        <w:jc w:val="both"/>
      </w:pPr>
      <w:r w:rsidRPr="00CC3E9A">
        <w:rPr>
          <w:b/>
        </w:rPr>
        <w:t>Строка 4/7/3</w:t>
      </w:r>
      <w:proofErr w:type="gramStart"/>
      <w:r w:rsidRPr="00CC3E9A">
        <w:rPr>
          <w:b/>
        </w:rPr>
        <w:t xml:space="preserve"> В</w:t>
      </w:r>
      <w:proofErr w:type="gramEnd"/>
      <w:r w:rsidRPr="00CC3E9A">
        <w:rPr>
          <w:b/>
        </w:rPr>
        <w:t xml:space="preserve"> сфере контроля за </w:t>
      </w:r>
      <w:proofErr w:type="spellStart"/>
      <w:r w:rsidRPr="00CC3E9A">
        <w:rPr>
          <w:b/>
        </w:rPr>
        <w:t>исп</w:t>
      </w:r>
      <w:proofErr w:type="spellEnd"/>
      <w:r w:rsidRPr="00CC3E9A">
        <w:rPr>
          <w:b/>
        </w:rPr>
        <w:t>-ем  региональным оператором средств</w:t>
      </w:r>
      <w:r>
        <w:t xml:space="preserve">: </w:t>
      </w:r>
    </w:p>
    <w:p w:rsidR="00711B5B" w:rsidRDefault="00711B5B" w:rsidP="00CC3E9A">
      <w:pPr>
        <w:pStyle w:val="a6"/>
        <w:numPr>
          <w:ilvl w:val="0"/>
          <w:numId w:val="21"/>
        </w:numPr>
        <w:jc w:val="both"/>
      </w:pPr>
    </w:p>
    <w:p w:rsidR="0063421C" w:rsidRDefault="0063421C" w:rsidP="00CC3E9A">
      <w:pPr>
        <w:pStyle w:val="a6"/>
        <w:numPr>
          <w:ilvl w:val="0"/>
          <w:numId w:val="21"/>
        </w:numPr>
        <w:jc w:val="both"/>
      </w:pPr>
      <w:r>
        <w:t>4/7/3 Нарушения использования региональным оператором средств</w:t>
      </w:r>
      <w:r w:rsidR="007738D8">
        <w:t>;</w:t>
      </w:r>
    </w:p>
    <w:p w:rsidR="00711B5B" w:rsidRDefault="00711B5B" w:rsidP="00711B5B">
      <w:pPr>
        <w:pStyle w:val="a6"/>
        <w:numPr>
          <w:ilvl w:val="0"/>
          <w:numId w:val="21"/>
        </w:numPr>
        <w:jc w:val="both"/>
      </w:pPr>
      <w:r>
        <w:t xml:space="preserve">4/7/3.0 </w:t>
      </w:r>
      <w:bookmarkStart w:id="1" w:name="_GoBack"/>
      <w:bookmarkEnd w:id="1"/>
      <w:r w:rsidRPr="00711B5B">
        <w:t>Неисполнение обязанности по возврату средств фонда капитального ремонта</w:t>
      </w:r>
    </w:p>
    <w:p w:rsidR="0063421C" w:rsidRDefault="0063421C" w:rsidP="00CC3E9A">
      <w:pPr>
        <w:pStyle w:val="a6"/>
        <w:numPr>
          <w:ilvl w:val="0"/>
          <w:numId w:val="21"/>
        </w:numPr>
        <w:jc w:val="both"/>
      </w:pPr>
      <w:r>
        <w:t>4/7/3.1 Нарушение учета фондов капитального ремонта региональным оператором</w:t>
      </w:r>
      <w:r w:rsidR="007738D8">
        <w:t>;</w:t>
      </w:r>
    </w:p>
    <w:p w:rsidR="0063421C" w:rsidRDefault="0063421C" w:rsidP="00CC3E9A">
      <w:pPr>
        <w:pStyle w:val="a6"/>
        <w:numPr>
          <w:ilvl w:val="0"/>
          <w:numId w:val="21"/>
        </w:numPr>
        <w:jc w:val="both"/>
      </w:pPr>
      <w:r>
        <w:t>4/7/3.2 Нарушение формирования фондов  капитального ремонта на счете регионального оператора</w:t>
      </w:r>
      <w:r w:rsidR="007738D8">
        <w:t>;</w:t>
      </w:r>
    </w:p>
    <w:p w:rsidR="0063421C" w:rsidRDefault="0063421C" w:rsidP="00CC3E9A">
      <w:pPr>
        <w:pStyle w:val="a6"/>
        <w:numPr>
          <w:ilvl w:val="0"/>
          <w:numId w:val="21"/>
        </w:numPr>
        <w:jc w:val="both"/>
      </w:pPr>
      <w:r>
        <w:t>4/7/3.3 Неисполнение обязанности регионального оператора по организации проведения капитального ремонта общего имущества в многоквартирных домах</w:t>
      </w:r>
      <w:r w:rsidR="007738D8">
        <w:t>.</w:t>
      </w:r>
    </w:p>
    <w:p w:rsidR="0063421C" w:rsidRDefault="0063421C" w:rsidP="0063421C">
      <w:pPr>
        <w:pStyle w:val="a6"/>
        <w:jc w:val="both"/>
      </w:pPr>
      <w:r w:rsidRPr="00965381">
        <w:rPr>
          <w:b/>
        </w:rPr>
        <w:lastRenderedPageBreak/>
        <w:t>Строка 4/3/2а Н</w:t>
      </w:r>
      <w:r w:rsidR="00CC3E9A" w:rsidRPr="00965381">
        <w:rPr>
          <w:b/>
        </w:rPr>
        <w:t>ерезультативное использование</w:t>
      </w:r>
      <w:r w:rsidR="00CC3E9A">
        <w:t>:</w:t>
      </w:r>
    </w:p>
    <w:p w:rsidR="0063421C" w:rsidRDefault="0063421C" w:rsidP="00CC3E9A">
      <w:pPr>
        <w:pStyle w:val="a6"/>
        <w:numPr>
          <w:ilvl w:val="0"/>
          <w:numId w:val="22"/>
        </w:numPr>
        <w:jc w:val="both"/>
      </w:pPr>
      <w:r>
        <w:t>4/3/2а Нерезультативное использование бюджетных средств</w:t>
      </w:r>
      <w:r w:rsidR="007738D8">
        <w:t>;</w:t>
      </w:r>
    </w:p>
    <w:p w:rsidR="0063421C" w:rsidRDefault="0063421C" w:rsidP="00CC3E9A">
      <w:pPr>
        <w:pStyle w:val="a6"/>
        <w:numPr>
          <w:ilvl w:val="0"/>
          <w:numId w:val="22"/>
        </w:numPr>
        <w:jc w:val="both"/>
      </w:pPr>
      <w:r>
        <w:t xml:space="preserve">4/3/2в2 Неэффективное использование материальных ресурсов и денежных средств - в сфере </w:t>
      </w:r>
      <w:proofErr w:type="spellStart"/>
      <w:r>
        <w:t>госзакупок</w:t>
      </w:r>
      <w:proofErr w:type="spellEnd"/>
      <w:r>
        <w:t xml:space="preserve"> (нерезультативное)</w:t>
      </w:r>
      <w:proofErr w:type="gramStart"/>
      <w:r w:rsidR="007738D8" w:rsidRPr="007738D8">
        <w:t xml:space="preserve"> </w:t>
      </w:r>
      <w:r w:rsidR="007738D8">
        <w:t>;</w:t>
      </w:r>
      <w:proofErr w:type="gramEnd"/>
    </w:p>
    <w:p w:rsidR="0063421C" w:rsidRDefault="0063421C" w:rsidP="00CC3E9A">
      <w:pPr>
        <w:pStyle w:val="a6"/>
        <w:numPr>
          <w:ilvl w:val="0"/>
          <w:numId w:val="22"/>
        </w:numPr>
        <w:jc w:val="both"/>
      </w:pPr>
      <w:r>
        <w:t>02.1 Нерезультативное использование бюджетных средств</w:t>
      </w:r>
      <w:r w:rsidR="007738D8">
        <w:t>.</w:t>
      </w:r>
    </w:p>
    <w:p w:rsidR="007738D8" w:rsidRDefault="007738D8" w:rsidP="0063421C">
      <w:pPr>
        <w:pStyle w:val="a6"/>
        <w:jc w:val="both"/>
        <w:rPr>
          <w:b/>
        </w:rPr>
      </w:pPr>
    </w:p>
    <w:p w:rsidR="007738D8" w:rsidRDefault="007738D8" w:rsidP="0063421C">
      <w:pPr>
        <w:pStyle w:val="a6"/>
        <w:jc w:val="both"/>
        <w:rPr>
          <w:b/>
        </w:rPr>
      </w:pPr>
    </w:p>
    <w:p w:rsidR="0063421C" w:rsidRDefault="0063421C" w:rsidP="0063421C">
      <w:pPr>
        <w:pStyle w:val="a6"/>
        <w:jc w:val="both"/>
      </w:pPr>
      <w:r w:rsidRPr="00CC3E9A">
        <w:rPr>
          <w:b/>
        </w:rPr>
        <w:t>Строка 4/3/2б Неэкономное использование</w:t>
      </w:r>
      <w:r w:rsidR="00CC3E9A">
        <w:t>:</w:t>
      </w:r>
    </w:p>
    <w:p w:rsidR="0063421C" w:rsidRDefault="0063421C" w:rsidP="00CC3E9A">
      <w:pPr>
        <w:pStyle w:val="a6"/>
        <w:numPr>
          <w:ilvl w:val="0"/>
          <w:numId w:val="23"/>
        </w:numPr>
        <w:jc w:val="both"/>
      </w:pPr>
      <w:r>
        <w:t>4/3/2б Неэкономное использование бюджетных средств</w:t>
      </w:r>
      <w:r w:rsidR="007738D8">
        <w:t>;</w:t>
      </w:r>
    </w:p>
    <w:p w:rsidR="0063421C" w:rsidRDefault="0063421C" w:rsidP="00CC3E9A">
      <w:pPr>
        <w:pStyle w:val="a6"/>
        <w:numPr>
          <w:ilvl w:val="0"/>
          <w:numId w:val="23"/>
        </w:numPr>
        <w:jc w:val="both"/>
      </w:pPr>
      <w:r>
        <w:t xml:space="preserve">4/3/2в1 Неэффективное использование материальных ресурсов и денежных средств - в сфере </w:t>
      </w:r>
      <w:proofErr w:type="spellStart"/>
      <w:r>
        <w:t>госзакупок</w:t>
      </w:r>
      <w:proofErr w:type="spellEnd"/>
      <w:r>
        <w:t xml:space="preserve"> (неэкономное)</w:t>
      </w:r>
      <w:proofErr w:type="gramStart"/>
      <w:r w:rsidR="007738D8" w:rsidRPr="007738D8">
        <w:t xml:space="preserve"> </w:t>
      </w:r>
      <w:r w:rsidR="007738D8">
        <w:t>;</w:t>
      </w:r>
      <w:proofErr w:type="gramEnd"/>
    </w:p>
    <w:p w:rsidR="0063421C" w:rsidRDefault="0063421C" w:rsidP="00CC3E9A">
      <w:pPr>
        <w:pStyle w:val="a6"/>
        <w:numPr>
          <w:ilvl w:val="0"/>
          <w:numId w:val="23"/>
        </w:numPr>
        <w:jc w:val="both"/>
      </w:pPr>
      <w:r>
        <w:t>02.2 Неэкономное использование бюджетных средств</w:t>
      </w:r>
      <w:r w:rsidR="007738D8">
        <w:t>.</w:t>
      </w:r>
    </w:p>
    <w:p w:rsidR="0063421C" w:rsidRDefault="0063421C" w:rsidP="0063421C">
      <w:pPr>
        <w:pStyle w:val="a6"/>
        <w:jc w:val="both"/>
      </w:pPr>
      <w:r w:rsidRPr="009F4BDE">
        <w:rPr>
          <w:b/>
        </w:rPr>
        <w:t>Строка 4/1/1 Нарушения порядка предоставления МБТ</w:t>
      </w:r>
      <w:r w:rsidR="000852CD">
        <w:t xml:space="preserve"> - </w:t>
      </w:r>
      <w:r>
        <w:t>4/1/1 Нарушение условий предоставления межбюджетных трансфертов</w:t>
      </w:r>
    </w:p>
    <w:p w:rsidR="000852CD" w:rsidRPr="00343426" w:rsidRDefault="000852CD" w:rsidP="000852CD">
      <w:pPr>
        <w:pStyle w:val="a6"/>
        <w:spacing w:after="240" w:afterAutospacing="0"/>
        <w:jc w:val="both"/>
        <w:rPr>
          <w:b/>
          <w:sz w:val="28"/>
          <w:szCs w:val="28"/>
        </w:rPr>
      </w:pPr>
      <w:r w:rsidRPr="00343426">
        <w:rPr>
          <w:sz w:val="28"/>
          <w:szCs w:val="28"/>
        </w:rPr>
        <w:t xml:space="preserve">Группа параметров </w:t>
      </w:r>
      <w:r w:rsidRPr="00343426">
        <w:rPr>
          <w:b/>
          <w:sz w:val="28"/>
          <w:szCs w:val="28"/>
        </w:rPr>
        <w:t>Реквизиты</w:t>
      </w:r>
    </w:p>
    <w:p w:rsidR="003A4C07" w:rsidRDefault="000852CD" w:rsidP="0063421C">
      <w:pPr>
        <w:pStyle w:val="a6"/>
        <w:jc w:val="both"/>
      </w:pPr>
      <w:r w:rsidRPr="000852CD">
        <w:rPr>
          <w:b/>
        </w:rPr>
        <w:t>НЕ_УЧИТЫВАТЬ_КОЛИЧЕСТВО</w:t>
      </w:r>
      <w:r>
        <w:t xml:space="preserve"> - </w:t>
      </w:r>
      <w:r w:rsidR="0063421C">
        <w:t>НЕ_УЧИТЫВАТЬ_КОЛИЧЕСТВО</w:t>
      </w:r>
      <w:proofErr w:type="gramStart"/>
      <w:r w:rsidR="0063421C">
        <w:t xml:space="preserve"> Н</w:t>
      </w:r>
      <w:proofErr w:type="gramEnd"/>
      <w:r w:rsidR="0063421C">
        <w:t>е учитывать как факт нарушения</w:t>
      </w:r>
      <w:r w:rsidR="007738D8">
        <w:t>.</w:t>
      </w:r>
    </w:p>
    <w:sectPr w:rsidR="003A4C07" w:rsidSect="00F0443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047" w:rsidRDefault="00643047" w:rsidP="006F3D90">
      <w:pPr>
        <w:spacing w:after="0" w:line="240" w:lineRule="auto"/>
      </w:pPr>
      <w:r>
        <w:separator/>
      </w:r>
    </w:p>
  </w:endnote>
  <w:endnote w:type="continuationSeparator" w:id="0">
    <w:p w:rsidR="00643047" w:rsidRDefault="00643047" w:rsidP="006F3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11430"/>
      <w:docPartObj>
        <w:docPartGallery w:val="Page Numbers (Bottom of Page)"/>
        <w:docPartUnique/>
      </w:docPartObj>
    </w:sdtPr>
    <w:sdtEndPr/>
    <w:sdtContent>
      <w:p w:rsidR="002F2F7A" w:rsidRDefault="002F2F7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1B5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F2F7A" w:rsidRDefault="002F2F7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047" w:rsidRDefault="00643047" w:rsidP="006F3D90">
      <w:pPr>
        <w:spacing w:after="0" w:line="240" w:lineRule="auto"/>
      </w:pPr>
      <w:r>
        <w:separator/>
      </w:r>
    </w:p>
  </w:footnote>
  <w:footnote w:type="continuationSeparator" w:id="0">
    <w:p w:rsidR="00643047" w:rsidRDefault="00643047" w:rsidP="006F3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746C"/>
    <w:multiLevelType w:val="hybridMultilevel"/>
    <w:tmpl w:val="5C020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A1CF8"/>
    <w:multiLevelType w:val="hybridMultilevel"/>
    <w:tmpl w:val="3F4A5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B797A"/>
    <w:multiLevelType w:val="hybridMultilevel"/>
    <w:tmpl w:val="0BC4C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3633"/>
    <w:multiLevelType w:val="hybridMultilevel"/>
    <w:tmpl w:val="0CF21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858E0"/>
    <w:multiLevelType w:val="hybridMultilevel"/>
    <w:tmpl w:val="95BE1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95366"/>
    <w:multiLevelType w:val="hybridMultilevel"/>
    <w:tmpl w:val="94E0C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3301E7"/>
    <w:multiLevelType w:val="hybridMultilevel"/>
    <w:tmpl w:val="44B8A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582204"/>
    <w:multiLevelType w:val="hybridMultilevel"/>
    <w:tmpl w:val="45042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378B5"/>
    <w:multiLevelType w:val="hybridMultilevel"/>
    <w:tmpl w:val="353A5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4819AF"/>
    <w:multiLevelType w:val="hybridMultilevel"/>
    <w:tmpl w:val="EFF2B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F42F92"/>
    <w:multiLevelType w:val="hybridMultilevel"/>
    <w:tmpl w:val="78802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AE2B84"/>
    <w:multiLevelType w:val="hybridMultilevel"/>
    <w:tmpl w:val="36E65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B701D"/>
    <w:multiLevelType w:val="hybridMultilevel"/>
    <w:tmpl w:val="CC5A1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15E91"/>
    <w:multiLevelType w:val="hybridMultilevel"/>
    <w:tmpl w:val="77BCE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A804A2"/>
    <w:multiLevelType w:val="hybridMultilevel"/>
    <w:tmpl w:val="F2F8B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CF2BAB"/>
    <w:multiLevelType w:val="hybridMultilevel"/>
    <w:tmpl w:val="F3489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3F5F1F"/>
    <w:multiLevelType w:val="hybridMultilevel"/>
    <w:tmpl w:val="FE9C5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DD604C"/>
    <w:multiLevelType w:val="hybridMultilevel"/>
    <w:tmpl w:val="2452D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B2A8A"/>
    <w:multiLevelType w:val="hybridMultilevel"/>
    <w:tmpl w:val="35E03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9C426D"/>
    <w:multiLevelType w:val="hybridMultilevel"/>
    <w:tmpl w:val="0832B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BA336A"/>
    <w:multiLevelType w:val="hybridMultilevel"/>
    <w:tmpl w:val="4462D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8E2A64"/>
    <w:multiLevelType w:val="hybridMultilevel"/>
    <w:tmpl w:val="F8F46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937A96"/>
    <w:multiLevelType w:val="hybridMultilevel"/>
    <w:tmpl w:val="19866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17"/>
  </w:num>
  <w:num w:numId="4">
    <w:abstractNumId w:val="20"/>
  </w:num>
  <w:num w:numId="5">
    <w:abstractNumId w:val="22"/>
  </w:num>
  <w:num w:numId="6">
    <w:abstractNumId w:val="8"/>
  </w:num>
  <w:num w:numId="7">
    <w:abstractNumId w:val="12"/>
  </w:num>
  <w:num w:numId="8">
    <w:abstractNumId w:val="16"/>
  </w:num>
  <w:num w:numId="9">
    <w:abstractNumId w:val="14"/>
  </w:num>
  <w:num w:numId="10">
    <w:abstractNumId w:val="7"/>
  </w:num>
  <w:num w:numId="11">
    <w:abstractNumId w:val="5"/>
  </w:num>
  <w:num w:numId="12">
    <w:abstractNumId w:val="2"/>
  </w:num>
  <w:num w:numId="13">
    <w:abstractNumId w:val="21"/>
  </w:num>
  <w:num w:numId="14">
    <w:abstractNumId w:val="19"/>
  </w:num>
  <w:num w:numId="15">
    <w:abstractNumId w:val="15"/>
  </w:num>
  <w:num w:numId="16">
    <w:abstractNumId w:val="6"/>
  </w:num>
  <w:num w:numId="17">
    <w:abstractNumId w:val="9"/>
  </w:num>
  <w:num w:numId="18">
    <w:abstractNumId w:val="3"/>
  </w:num>
  <w:num w:numId="19">
    <w:abstractNumId w:val="10"/>
  </w:num>
  <w:num w:numId="20">
    <w:abstractNumId w:val="13"/>
  </w:num>
  <w:num w:numId="21">
    <w:abstractNumId w:val="0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FC5"/>
    <w:rsid w:val="000310D3"/>
    <w:rsid w:val="0004199A"/>
    <w:rsid w:val="00050564"/>
    <w:rsid w:val="00061FBC"/>
    <w:rsid w:val="000743A7"/>
    <w:rsid w:val="000852CD"/>
    <w:rsid w:val="000870AB"/>
    <w:rsid w:val="000911E7"/>
    <w:rsid w:val="000A1979"/>
    <w:rsid w:val="000A6F92"/>
    <w:rsid w:val="000D4E16"/>
    <w:rsid w:val="000E2B73"/>
    <w:rsid w:val="000E4B9D"/>
    <w:rsid w:val="00124626"/>
    <w:rsid w:val="00144B64"/>
    <w:rsid w:val="00161B7D"/>
    <w:rsid w:val="001723EE"/>
    <w:rsid w:val="00184E75"/>
    <w:rsid w:val="00190E0A"/>
    <w:rsid w:val="00192993"/>
    <w:rsid w:val="001A4A53"/>
    <w:rsid w:val="001A6019"/>
    <w:rsid w:val="001A781A"/>
    <w:rsid w:val="001E08FC"/>
    <w:rsid w:val="001E775C"/>
    <w:rsid w:val="002048AD"/>
    <w:rsid w:val="002114F4"/>
    <w:rsid w:val="00242710"/>
    <w:rsid w:val="0024546B"/>
    <w:rsid w:val="002473DA"/>
    <w:rsid w:val="00247644"/>
    <w:rsid w:val="00254526"/>
    <w:rsid w:val="00265F1B"/>
    <w:rsid w:val="00271EF4"/>
    <w:rsid w:val="002848D1"/>
    <w:rsid w:val="002C5DD4"/>
    <w:rsid w:val="002D1D8F"/>
    <w:rsid w:val="002F2F7A"/>
    <w:rsid w:val="00300663"/>
    <w:rsid w:val="00313B47"/>
    <w:rsid w:val="003304AF"/>
    <w:rsid w:val="00340108"/>
    <w:rsid w:val="00343426"/>
    <w:rsid w:val="00345C17"/>
    <w:rsid w:val="00350057"/>
    <w:rsid w:val="00372A6B"/>
    <w:rsid w:val="003A4C07"/>
    <w:rsid w:val="003C002F"/>
    <w:rsid w:val="0043007E"/>
    <w:rsid w:val="00436787"/>
    <w:rsid w:val="00450042"/>
    <w:rsid w:val="004634BC"/>
    <w:rsid w:val="004B45C1"/>
    <w:rsid w:val="004C25E2"/>
    <w:rsid w:val="004D69C4"/>
    <w:rsid w:val="004E541B"/>
    <w:rsid w:val="004F3BD4"/>
    <w:rsid w:val="00501D9A"/>
    <w:rsid w:val="005171D7"/>
    <w:rsid w:val="0052533C"/>
    <w:rsid w:val="00550F49"/>
    <w:rsid w:val="00557683"/>
    <w:rsid w:val="005719E8"/>
    <w:rsid w:val="00575D70"/>
    <w:rsid w:val="005767D8"/>
    <w:rsid w:val="005B5322"/>
    <w:rsid w:val="005B7966"/>
    <w:rsid w:val="005C20F9"/>
    <w:rsid w:val="005E047D"/>
    <w:rsid w:val="005F7495"/>
    <w:rsid w:val="00600D93"/>
    <w:rsid w:val="006128EE"/>
    <w:rsid w:val="00613415"/>
    <w:rsid w:val="00616BFC"/>
    <w:rsid w:val="0063421C"/>
    <w:rsid w:val="006405BD"/>
    <w:rsid w:val="00643047"/>
    <w:rsid w:val="00645C06"/>
    <w:rsid w:val="00671BFE"/>
    <w:rsid w:val="00673B5F"/>
    <w:rsid w:val="00673E53"/>
    <w:rsid w:val="00682BA9"/>
    <w:rsid w:val="00692B01"/>
    <w:rsid w:val="00697E04"/>
    <w:rsid w:val="006A4C5F"/>
    <w:rsid w:val="006B32B9"/>
    <w:rsid w:val="006D7D1E"/>
    <w:rsid w:val="006F3D90"/>
    <w:rsid w:val="00700B3A"/>
    <w:rsid w:val="00703A26"/>
    <w:rsid w:val="00711B5B"/>
    <w:rsid w:val="0072462D"/>
    <w:rsid w:val="0074278D"/>
    <w:rsid w:val="007458FD"/>
    <w:rsid w:val="00746BB7"/>
    <w:rsid w:val="007738D8"/>
    <w:rsid w:val="00781FCE"/>
    <w:rsid w:val="007B7401"/>
    <w:rsid w:val="007C131E"/>
    <w:rsid w:val="00821A4E"/>
    <w:rsid w:val="00823848"/>
    <w:rsid w:val="00833781"/>
    <w:rsid w:val="008360E2"/>
    <w:rsid w:val="00845B99"/>
    <w:rsid w:val="00850E29"/>
    <w:rsid w:val="00896882"/>
    <w:rsid w:val="008A6F7A"/>
    <w:rsid w:val="008B4F58"/>
    <w:rsid w:val="008B7770"/>
    <w:rsid w:val="008C4824"/>
    <w:rsid w:val="008E3148"/>
    <w:rsid w:val="008F3923"/>
    <w:rsid w:val="00903DC5"/>
    <w:rsid w:val="0093168D"/>
    <w:rsid w:val="009363C5"/>
    <w:rsid w:val="00965381"/>
    <w:rsid w:val="00986E6A"/>
    <w:rsid w:val="00990602"/>
    <w:rsid w:val="009978EE"/>
    <w:rsid w:val="009E5429"/>
    <w:rsid w:val="009E6015"/>
    <w:rsid w:val="009F4BDE"/>
    <w:rsid w:val="00A24CC7"/>
    <w:rsid w:val="00A423A1"/>
    <w:rsid w:val="00A75682"/>
    <w:rsid w:val="00A8455F"/>
    <w:rsid w:val="00AD2687"/>
    <w:rsid w:val="00AE0ED6"/>
    <w:rsid w:val="00AE1FD7"/>
    <w:rsid w:val="00AF1604"/>
    <w:rsid w:val="00B02FC5"/>
    <w:rsid w:val="00B0478F"/>
    <w:rsid w:val="00B16BE2"/>
    <w:rsid w:val="00B337B5"/>
    <w:rsid w:val="00B377D0"/>
    <w:rsid w:val="00B47A72"/>
    <w:rsid w:val="00B52332"/>
    <w:rsid w:val="00B65FC0"/>
    <w:rsid w:val="00B964EA"/>
    <w:rsid w:val="00BA4544"/>
    <w:rsid w:val="00BB5557"/>
    <w:rsid w:val="00BC2A01"/>
    <w:rsid w:val="00BC5AF7"/>
    <w:rsid w:val="00BF3757"/>
    <w:rsid w:val="00C23909"/>
    <w:rsid w:val="00C33756"/>
    <w:rsid w:val="00C51133"/>
    <w:rsid w:val="00C6528E"/>
    <w:rsid w:val="00C71C28"/>
    <w:rsid w:val="00C73309"/>
    <w:rsid w:val="00C7332A"/>
    <w:rsid w:val="00C96DED"/>
    <w:rsid w:val="00CA7807"/>
    <w:rsid w:val="00CC3E9A"/>
    <w:rsid w:val="00CD2E13"/>
    <w:rsid w:val="00CE049C"/>
    <w:rsid w:val="00CF0C3B"/>
    <w:rsid w:val="00CF20D9"/>
    <w:rsid w:val="00CF3E74"/>
    <w:rsid w:val="00CF6BCC"/>
    <w:rsid w:val="00D03597"/>
    <w:rsid w:val="00D13BBC"/>
    <w:rsid w:val="00D36A0D"/>
    <w:rsid w:val="00D40F9C"/>
    <w:rsid w:val="00D547B7"/>
    <w:rsid w:val="00D739F2"/>
    <w:rsid w:val="00DB0CDF"/>
    <w:rsid w:val="00DB19C3"/>
    <w:rsid w:val="00DE19AF"/>
    <w:rsid w:val="00E31378"/>
    <w:rsid w:val="00E33DE4"/>
    <w:rsid w:val="00E428B9"/>
    <w:rsid w:val="00E54D29"/>
    <w:rsid w:val="00E559AA"/>
    <w:rsid w:val="00E65491"/>
    <w:rsid w:val="00E7138B"/>
    <w:rsid w:val="00E71FE2"/>
    <w:rsid w:val="00E82C8F"/>
    <w:rsid w:val="00E84A7C"/>
    <w:rsid w:val="00E93D73"/>
    <w:rsid w:val="00EF4329"/>
    <w:rsid w:val="00F04438"/>
    <w:rsid w:val="00F44782"/>
    <w:rsid w:val="00F460B9"/>
    <w:rsid w:val="00F505E9"/>
    <w:rsid w:val="00F50F13"/>
    <w:rsid w:val="00F53F11"/>
    <w:rsid w:val="00F735B0"/>
    <w:rsid w:val="00F74B30"/>
    <w:rsid w:val="00F817B1"/>
    <w:rsid w:val="00F8541C"/>
    <w:rsid w:val="00F93D88"/>
    <w:rsid w:val="00FA4D70"/>
    <w:rsid w:val="00FB4A9A"/>
    <w:rsid w:val="00FE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7D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38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38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D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6D7D1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6D7D1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BB5557"/>
    <w:pPr>
      <w:tabs>
        <w:tab w:val="right" w:leader="dot" w:pos="9345"/>
      </w:tabs>
      <w:spacing w:after="100" w:line="240" w:lineRule="auto"/>
      <w:ind w:left="440"/>
    </w:pPr>
  </w:style>
  <w:style w:type="paragraph" w:styleId="a3">
    <w:name w:val="TOC Heading"/>
    <w:basedOn w:val="1"/>
    <w:next w:val="a"/>
    <w:uiPriority w:val="39"/>
    <w:unhideWhenUsed/>
    <w:qFormat/>
    <w:rsid w:val="006D7D1E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AE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ED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23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gyprlnk">
    <w:name w:val="f_gyprlnk"/>
    <w:basedOn w:val="a0"/>
    <w:rsid w:val="00271EF4"/>
  </w:style>
  <w:style w:type="character" w:styleId="a7">
    <w:name w:val="Hyperlink"/>
    <w:basedOn w:val="a0"/>
    <w:uiPriority w:val="99"/>
    <w:unhideWhenUsed/>
    <w:rsid w:val="00271EF4"/>
    <w:rPr>
      <w:color w:val="0000FF"/>
      <w:u w:val="single"/>
    </w:rPr>
  </w:style>
  <w:style w:type="paragraph" w:customStyle="1" w:styleId="pgyprlnk">
    <w:name w:val="p_gyprlnk"/>
    <w:basedOn w:val="a"/>
    <w:rsid w:val="00271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238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238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header"/>
    <w:basedOn w:val="a"/>
    <w:link w:val="a9"/>
    <w:uiPriority w:val="99"/>
    <w:semiHidden/>
    <w:unhideWhenUsed/>
    <w:rsid w:val="006F3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F3D90"/>
  </w:style>
  <w:style w:type="paragraph" w:styleId="aa">
    <w:name w:val="footer"/>
    <w:basedOn w:val="a"/>
    <w:link w:val="ab"/>
    <w:uiPriority w:val="99"/>
    <w:unhideWhenUsed/>
    <w:rsid w:val="006F3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F3D90"/>
  </w:style>
  <w:style w:type="paragraph" w:styleId="ac">
    <w:name w:val="List Paragraph"/>
    <w:basedOn w:val="a"/>
    <w:uiPriority w:val="34"/>
    <w:qFormat/>
    <w:rsid w:val="00254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7D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38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38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D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6D7D1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6D7D1E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BB5557"/>
    <w:pPr>
      <w:tabs>
        <w:tab w:val="right" w:leader="dot" w:pos="9345"/>
      </w:tabs>
      <w:spacing w:after="100" w:line="240" w:lineRule="auto"/>
      <w:ind w:left="440"/>
    </w:pPr>
  </w:style>
  <w:style w:type="paragraph" w:styleId="a3">
    <w:name w:val="TOC Heading"/>
    <w:basedOn w:val="1"/>
    <w:next w:val="a"/>
    <w:uiPriority w:val="39"/>
    <w:unhideWhenUsed/>
    <w:qFormat/>
    <w:rsid w:val="006D7D1E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AE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ED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23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gyprlnk">
    <w:name w:val="f_gyprlnk"/>
    <w:basedOn w:val="a0"/>
    <w:rsid w:val="00271EF4"/>
  </w:style>
  <w:style w:type="character" w:styleId="a7">
    <w:name w:val="Hyperlink"/>
    <w:basedOn w:val="a0"/>
    <w:uiPriority w:val="99"/>
    <w:unhideWhenUsed/>
    <w:rsid w:val="00271EF4"/>
    <w:rPr>
      <w:color w:val="0000FF"/>
      <w:u w:val="single"/>
    </w:rPr>
  </w:style>
  <w:style w:type="paragraph" w:customStyle="1" w:styleId="pgyprlnk">
    <w:name w:val="p_gyprlnk"/>
    <w:basedOn w:val="a"/>
    <w:rsid w:val="00271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238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238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header"/>
    <w:basedOn w:val="a"/>
    <w:link w:val="a9"/>
    <w:uiPriority w:val="99"/>
    <w:semiHidden/>
    <w:unhideWhenUsed/>
    <w:rsid w:val="006F3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F3D90"/>
  </w:style>
  <w:style w:type="paragraph" w:styleId="aa">
    <w:name w:val="footer"/>
    <w:basedOn w:val="a"/>
    <w:link w:val="ab"/>
    <w:uiPriority w:val="99"/>
    <w:unhideWhenUsed/>
    <w:rsid w:val="006F3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F3D90"/>
  </w:style>
  <w:style w:type="paragraph" w:styleId="ac">
    <w:name w:val="List Paragraph"/>
    <w:basedOn w:val="a"/>
    <w:uiPriority w:val="34"/>
    <w:qFormat/>
    <w:rsid w:val="0025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3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CE651-7FA6-40F0-B601-84DD2B61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keysystems</Company>
  <LinksUpToDate>false</LinksUpToDate>
  <CharactersWithSpaces>14283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Буторова Дарья Владимировна</dc:creator>
  <cp:lastModifiedBy>Тимофеева Светлана Владиславовна</cp:lastModifiedBy>
  <cp:revision>29</cp:revision>
  <dcterms:created xsi:type="dcterms:W3CDTF">2015-04-13T07:33:00Z</dcterms:created>
  <dcterms:modified xsi:type="dcterms:W3CDTF">2015-06-24T08:54:00Z</dcterms:modified>
</cp:coreProperties>
</file>