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196F" w:rsidRDefault="00D8196F" w:rsidP="003156ED">
      <w:pPr>
        <w:pStyle w:val="4"/>
        <w:ind w:left="360"/>
      </w:pPr>
      <w:bookmarkStart w:id="0" w:name="_Toc22434973"/>
      <w:bookmarkStart w:id="1" w:name="_Toc182211979"/>
      <w:bookmarkStart w:id="2" w:name="_Toc272231505"/>
      <w:bookmarkStart w:id="3" w:name="_Toc348085422"/>
      <w:r>
        <w:t>Перезакладка похозяйственных книг</w:t>
      </w:r>
      <w:bookmarkEnd w:id="3"/>
    </w:p>
    <w:p w:rsidR="00D8196F" w:rsidRDefault="00D8196F" w:rsidP="00D8196F">
      <w:pPr>
        <w:ind w:firstLine="709"/>
      </w:pPr>
      <w:r>
        <w:t>Р</w:t>
      </w:r>
      <w:r w:rsidRPr="00EF6FCD">
        <w:t xml:space="preserve">ежим для перезакладки похозяйственных книг, доступ к которому осуществляется через пункт главного меню комплекса </w:t>
      </w:r>
    </w:p>
    <w:p w:rsidR="00D8196F" w:rsidRPr="00EF6FCD" w:rsidRDefault="00D8196F" w:rsidP="00D8196F">
      <w:pPr>
        <w:pStyle w:val="3"/>
      </w:pPr>
      <w:r w:rsidRPr="004F37DD">
        <w:rPr>
          <w:highlight w:val="lightGray"/>
        </w:rPr>
        <w:t>Обработка–Перезакладка похозяйственных книг</w:t>
      </w:r>
      <w:r w:rsidRPr="00EF6FCD">
        <w:t>.</w:t>
      </w:r>
    </w:p>
    <w:p w:rsidR="00D8196F" w:rsidRPr="008306F1" w:rsidRDefault="00D8196F" w:rsidP="00D8196F"/>
    <w:p w:rsidR="00D8196F" w:rsidRDefault="00D8196F" w:rsidP="00D8196F">
      <w:pPr>
        <w:rPr>
          <w:noProof/>
        </w:rPr>
      </w:pPr>
      <w:r>
        <w:rPr>
          <w:noProof/>
        </w:rPr>
        <w:drawing>
          <wp:inline distT="0" distB="0" distL="0" distR="0" wp14:anchorId="70503504" wp14:editId="500EC261">
            <wp:extent cx="3600450" cy="2228850"/>
            <wp:effectExtent l="0" t="0" r="0" b="0"/>
            <wp:docPr id="14" name="Рисунок 1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196F" w:rsidRDefault="00D8196F" w:rsidP="00D8196F">
      <w:pPr>
        <w:tabs>
          <w:tab w:val="num" w:pos="0"/>
        </w:tabs>
        <w:spacing w:before="120"/>
        <w:jc w:val="left"/>
        <w:rPr>
          <w:b/>
          <w:sz w:val="20"/>
          <w:szCs w:val="20"/>
        </w:rPr>
      </w:pPr>
      <w:r w:rsidRPr="00DB4AA7">
        <w:rPr>
          <w:b/>
          <w:sz w:val="20"/>
          <w:szCs w:val="20"/>
        </w:rPr>
        <w:t xml:space="preserve">Рисунок </w:t>
      </w:r>
      <w:r w:rsidRPr="00DB4AA7">
        <w:rPr>
          <w:b/>
          <w:sz w:val="20"/>
          <w:szCs w:val="20"/>
        </w:rPr>
        <w:fldChar w:fldCharType="begin"/>
      </w:r>
      <w:r w:rsidRPr="00DB4AA7">
        <w:rPr>
          <w:b/>
          <w:sz w:val="20"/>
          <w:szCs w:val="20"/>
        </w:rPr>
        <w:instrText xml:space="preserve"> SEQ Рисунок \* ARABIC </w:instrText>
      </w:r>
      <w:r w:rsidRPr="00DB4AA7">
        <w:rPr>
          <w:b/>
          <w:sz w:val="20"/>
          <w:szCs w:val="20"/>
        </w:rPr>
        <w:fldChar w:fldCharType="separate"/>
      </w:r>
      <w:r w:rsidR="003156ED">
        <w:rPr>
          <w:b/>
          <w:noProof/>
          <w:sz w:val="20"/>
          <w:szCs w:val="20"/>
        </w:rPr>
        <w:t>1</w:t>
      </w:r>
      <w:r w:rsidRPr="00DB4AA7">
        <w:rPr>
          <w:b/>
          <w:sz w:val="20"/>
          <w:szCs w:val="20"/>
        </w:rPr>
        <w:fldChar w:fldCharType="end"/>
      </w:r>
      <w:r w:rsidR="003156ED">
        <w:rPr>
          <w:b/>
          <w:sz w:val="20"/>
          <w:szCs w:val="20"/>
        </w:rPr>
        <w:t>. Перезакл</w:t>
      </w:r>
      <w:r>
        <w:rPr>
          <w:b/>
          <w:sz w:val="20"/>
          <w:szCs w:val="20"/>
        </w:rPr>
        <w:t>адка ПХК</w:t>
      </w:r>
    </w:p>
    <w:tbl>
      <w:tblPr>
        <w:tblW w:w="9356" w:type="dxa"/>
        <w:tblInd w:w="108" w:type="dxa"/>
        <w:tblBorders>
          <w:top w:val="single" w:sz="18" w:space="0" w:color="FF0000"/>
          <w:left w:val="single" w:sz="18" w:space="0" w:color="FF0000"/>
          <w:bottom w:val="single" w:sz="18" w:space="0" w:color="FF0000"/>
          <w:right w:val="single" w:sz="18" w:space="0" w:color="FF0000"/>
          <w:insideH w:val="single" w:sz="18" w:space="0" w:color="FF0000"/>
          <w:insideV w:val="single" w:sz="18" w:space="0" w:color="FF0000"/>
        </w:tblBorders>
        <w:tblLook w:val="01E0" w:firstRow="1" w:lastRow="1" w:firstColumn="1" w:lastColumn="1" w:noHBand="0" w:noVBand="0"/>
      </w:tblPr>
      <w:tblGrid>
        <w:gridCol w:w="1763"/>
        <w:gridCol w:w="7593"/>
      </w:tblGrid>
      <w:tr w:rsidR="00D8196F" w:rsidRPr="00EF6FCD" w:rsidTr="00402B6D">
        <w:trPr>
          <w:gridAfter w:val="1"/>
          <w:wAfter w:w="7593" w:type="dxa"/>
          <w:trHeight w:val="326"/>
        </w:trPr>
        <w:tc>
          <w:tcPr>
            <w:tcW w:w="1763" w:type="dxa"/>
            <w:shd w:val="clear" w:color="auto" w:fill="FF0000"/>
          </w:tcPr>
          <w:p w:rsidR="00D8196F" w:rsidRPr="00EF6FCD" w:rsidRDefault="00D8196F" w:rsidP="00402B6D">
            <w:pPr>
              <w:rPr>
                <w:b/>
                <w:color w:val="FFFFFF"/>
                <w:lang w:val="en-US"/>
              </w:rPr>
            </w:pPr>
            <w:r w:rsidRPr="00EF6FCD">
              <w:rPr>
                <w:b/>
                <w:color w:val="FFFFFF"/>
                <w:lang w:val="en-US"/>
              </w:rPr>
              <w:t>ВНИМАНИЕ!</w:t>
            </w:r>
          </w:p>
        </w:tc>
      </w:tr>
      <w:tr w:rsidR="00D8196F" w:rsidRPr="00EF6FCD" w:rsidTr="00402B6D">
        <w:trPr>
          <w:trHeight w:val="1595"/>
        </w:trPr>
        <w:tc>
          <w:tcPr>
            <w:tcW w:w="9356" w:type="dxa"/>
            <w:gridSpan w:val="2"/>
            <w:shd w:val="clear" w:color="auto" w:fill="auto"/>
          </w:tcPr>
          <w:p w:rsidR="00D8196F" w:rsidRPr="00EF6FCD" w:rsidRDefault="00D8196F" w:rsidP="00402B6D">
            <w:pPr>
              <w:ind w:firstLine="709"/>
            </w:pPr>
            <w:r w:rsidRPr="00EF6FCD">
              <w:t>В ходе перезакладки похозяйственных книг в новых похозяйственных книгах произойдет перенумерация лицевых счетов хозяй</w:t>
            </w:r>
            <w:proofErr w:type="gramStart"/>
            <w:r w:rsidRPr="00EF6FCD">
              <w:t>ств сл</w:t>
            </w:r>
            <w:proofErr w:type="gramEnd"/>
            <w:r w:rsidRPr="00EF6FCD">
              <w:t>едующим образом:</w:t>
            </w:r>
          </w:p>
          <w:p w:rsidR="00D8196F" w:rsidRPr="00EF6FCD" w:rsidRDefault="00D8196F" w:rsidP="00402B6D">
            <w:pPr>
              <w:numPr>
                <w:ilvl w:val="0"/>
                <w:numId w:val="1"/>
              </w:numPr>
              <w:spacing w:line="276" w:lineRule="auto"/>
              <w:ind w:left="0" w:firstLine="709"/>
            </w:pPr>
            <w:r w:rsidRPr="00EF6FCD">
              <w:t>Для номеров лицевых счетов, имеющих числовое значение (состоящих из одних только цифр) запустится следующий алгоритм перенумерации: лицевому счету номер 1 при переносе присвоится номер 1, номеру 2 – номер 2 и т. д. в порядке возрастания.</w:t>
            </w:r>
          </w:p>
          <w:p w:rsidR="00D8196F" w:rsidRPr="00EF6FCD" w:rsidRDefault="00D8196F" w:rsidP="00402B6D">
            <w:pPr>
              <w:numPr>
                <w:ilvl w:val="0"/>
                <w:numId w:val="1"/>
              </w:numPr>
              <w:spacing w:line="276" w:lineRule="auto"/>
              <w:ind w:left="0" w:firstLine="709"/>
            </w:pPr>
            <w:r w:rsidRPr="00EF6FCD">
              <w:t>Для номеров лицевых счетов, имеющих символьное значение (состоящих из цифр, букв и других символов, таких как</w:t>
            </w:r>
            <w:proofErr w:type="gramStart"/>
            <w:r w:rsidRPr="00EF6FCD">
              <w:t>: «</w:t>
            </w:r>
            <w:proofErr w:type="gramEnd"/>
            <w:r w:rsidRPr="00EF6FCD">
              <w:t>-», «/», «\» и т. п.) запустится следующий алгоритм перенумерации: вначале произойдет сортировка таких номеров лицевых счетов по алфавиту, затем им присвоятся числовые значения номеров в порядке возрастания.</w:t>
            </w:r>
          </w:p>
          <w:p w:rsidR="00D8196F" w:rsidRPr="00EF6FCD" w:rsidRDefault="00D8196F" w:rsidP="00402B6D">
            <w:pPr>
              <w:ind w:firstLine="709"/>
            </w:pPr>
            <w:r w:rsidRPr="00EF6FCD">
              <w:t>При этом в обоих случаях если лицевой счет в старой книге на момент перезакладки был закрыт, то такой лицевой счет не перенесется и его номер присвоится следующему за ним по порядку открытому лицевому счету.</w:t>
            </w:r>
          </w:p>
          <w:p w:rsidR="00D8196F" w:rsidRPr="00EF6FCD" w:rsidRDefault="00D8196F" w:rsidP="00402B6D">
            <w:pPr>
              <w:ind w:firstLine="743"/>
            </w:pPr>
            <w:r w:rsidRPr="00EF6FCD">
              <w:t xml:space="preserve">Если в похозяйственной книге на момент перезакладки присутствовали как числовые, так и символьные номера лицевых счетов, то сработают по очереди оба алгоритма перенумерации: вначале запустится первый алгоритм (т. е. перенумеруются все лицевые счета с числовыми номерами), затем второй. При этом первому лицевому счету с символьным номером присвоится числовой номер </w:t>
            </w:r>
            <w:r w:rsidRPr="00EF6FCD">
              <w:rPr>
                <w:lang w:val="en-US"/>
              </w:rPr>
              <w:t>n</w:t>
            </w:r>
            <w:r w:rsidRPr="00EF6FCD">
              <w:t xml:space="preserve">+1, где </w:t>
            </w:r>
            <w:r w:rsidRPr="00EF6FCD">
              <w:rPr>
                <w:lang w:val="en-US"/>
              </w:rPr>
              <w:t>n</w:t>
            </w:r>
            <w:r w:rsidRPr="00EF6FCD">
              <w:t> – номер последнего лицевого счета с числовым номером.</w:t>
            </w:r>
          </w:p>
          <w:p w:rsidR="00D8196F" w:rsidRPr="00EF6FCD" w:rsidRDefault="00D8196F" w:rsidP="00402B6D">
            <w:pPr>
              <w:ind w:firstLine="709"/>
            </w:pPr>
            <w:r w:rsidRPr="00EF6FCD">
              <w:t>Если вы хотите, чтобы перенумерация лицевых счетов произошла в соответствии с первым алгоритмом, то прежде чем приступить к перезакладке похозяйственных книг в программном комплексе, вам необходимо привести номера лицевых счетов к числовому виду. Номера типа: «2-5», «5/8», «10</w:t>
            </w:r>
            <w:proofErr w:type="gramStart"/>
            <w:r w:rsidRPr="00EF6FCD">
              <w:t xml:space="preserve"> Д</w:t>
            </w:r>
            <w:proofErr w:type="gramEnd"/>
            <w:r w:rsidRPr="00EF6FCD">
              <w:t>» и т. п. в данном случае не допустимы, их нужно будет исправить перед запуском операции перзакладки похозяйственных книг.</w:t>
            </w:r>
          </w:p>
        </w:tc>
      </w:tr>
    </w:tbl>
    <w:p w:rsidR="00D8196F" w:rsidRPr="00EF6FCD" w:rsidRDefault="00D8196F" w:rsidP="00D8196F">
      <w:pPr>
        <w:ind w:firstLine="709"/>
      </w:pPr>
      <w:r w:rsidRPr="00EF6FCD">
        <w:t>Процедура перезакладки похозяйственных книг состоит из двух этапов:</w:t>
      </w:r>
    </w:p>
    <w:p w:rsidR="00D8196F" w:rsidRPr="00EF6FCD" w:rsidRDefault="00D8196F" w:rsidP="00D8196F">
      <w:pPr>
        <w:numPr>
          <w:ilvl w:val="0"/>
          <w:numId w:val="3"/>
        </w:numPr>
        <w:tabs>
          <w:tab w:val="left" w:pos="993"/>
        </w:tabs>
        <w:spacing w:line="276" w:lineRule="auto"/>
        <w:ind w:left="993" w:hanging="426"/>
      </w:pPr>
      <w:r w:rsidRPr="00EF6FCD">
        <w:t>Создание заявки на перезакладку похозяйственных книг.</w:t>
      </w:r>
    </w:p>
    <w:p w:rsidR="00D8196F" w:rsidRPr="00EF6FCD" w:rsidRDefault="00D8196F" w:rsidP="00D8196F">
      <w:pPr>
        <w:numPr>
          <w:ilvl w:val="0"/>
          <w:numId w:val="3"/>
        </w:numPr>
        <w:tabs>
          <w:tab w:val="left" w:pos="993"/>
        </w:tabs>
        <w:spacing w:line="276" w:lineRule="auto"/>
        <w:ind w:left="993" w:hanging="426"/>
      </w:pPr>
      <w:r w:rsidRPr="00EF6FCD">
        <w:lastRenderedPageBreak/>
        <w:t>Исполнение заявки на перезакладку похозяйственных книг.</w:t>
      </w:r>
    </w:p>
    <w:p w:rsidR="00D8196F" w:rsidRPr="004F37DD" w:rsidRDefault="00D8196F" w:rsidP="00D8196F">
      <w:pPr>
        <w:rPr>
          <w:b/>
        </w:rPr>
      </w:pPr>
      <w:r w:rsidRPr="00EF6FCD">
        <w:t>Чтобы пользователь смог создать заявку на перезакладку похозяйственных книг, ему необходимо дать соответствующие полномочия. Для этого в дереве объектов комплекса, на которые устанавливаем права пользователя, выбираем:</w:t>
      </w:r>
    </w:p>
    <w:p w:rsidR="00D8196F" w:rsidRPr="00EF6FCD" w:rsidRDefault="00D8196F" w:rsidP="00D8196F">
      <w:pPr>
        <w:pStyle w:val="3"/>
      </w:pPr>
      <w:r w:rsidRPr="004F37DD">
        <w:rPr>
          <w:highlight w:val="lightGray"/>
        </w:rPr>
        <w:t>Режимы меню комплекса–Обработка–Перезакладка похозяйственных книг</w:t>
      </w:r>
    </w:p>
    <w:p w:rsidR="00D8196F" w:rsidRPr="00EF6FCD" w:rsidRDefault="00D8196F" w:rsidP="00D8196F">
      <w:r w:rsidRPr="00EF6FCD">
        <w:t>и указываем необходимые права доступа к данному объекту.</w:t>
      </w:r>
    </w:p>
    <w:p w:rsidR="00D8196F" w:rsidRDefault="00D8196F" w:rsidP="00D8196F">
      <w:r>
        <w:rPr>
          <w:noProof/>
        </w:rPr>
        <w:drawing>
          <wp:inline distT="0" distB="0" distL="0" distR="0" wp14:anchorId="6143DAAE" wp14:editId="03291E14">
            <wp:extent cx="3609975" cy="3409950"/>
            <wp:effectExtent l="0" t="0" r="9525" b="0"/>
            <wp:docPr id="13" name="Рисунок 13" descr="Безымянный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Безымянный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196F" w:rsidRDefault="00D8196F" w:rsidP="00D8196F">
      <w:pPr>
        <w:tabs>
          <w:tab w:val="num" w:pos="0"/>
        </w:tabs>
        <w:spacing w:before="120"/>
        <w:jc w:val="left"/>
        <w:rPr>
          <w:b/>
          <w:sz w:val="20"/>
          <w:szCs w:val="20"/>
        </w:rPr>
      </w:pPr>
      <w:r w:rsidRPr="00DB4AA7">
        <w:rPr>
          <w:b/>
          <w:sz w:val="20"/>
          <w:szCs w:val="20"/>
        </w:rPr>
        <w:t xml:space="preserve">Рисунок </w:t>
      </w:r>
      <w:r w:rsidRPr="00DB4AA7">
        <w:rPr>
          <w:b/>
          <w:sz w:val="20"/>
          <w:szCs w:val="20"/>
        </w:rPr>
        <w:fldChar w:fldCharType="begin"/>
      </w:r>
      <w:r w:rsidRPr="00DB4AA7">
        <w:rPr>
          <w:b/>
          <w:sz w:val="20"/>
          <w:szCs w:val="20"/>
        </w:rPr>
        <w:instrText xml:space="preserve"> SEQ Рисунок \* ARABIC </w:instrText>
      </w:r>
      <w:r w:rsidRPr="00DB4AA7">
        <w:rPr>
          <w:b/>
          <w:sz w:val="20"/>
          <w:szCs w:val="20"/>
        </w:rPr>
        <w:fldChar w:fldCharType="separate"/>
      </w:r>
      <w:r w:rsidR="003156ED">
        <w:rPr>
          <w:b/>
          <w:noProof/>
          <w:sz w:val="20"/>
          <w:szCs w:val="20"/>
        </w:rPr>
        <w:t>2</w:t>
      </w:r>
      <w:r w:rsidRPr="00DB4AA7">
        <w:rPr>
          <w:b/>
          <w:sz w:val="20"/>
          <w:szCs w:val="20"/>
        </w:rPr>
        <w:fldChar w:fldCharType="end"/>
      </w:r>
      <w:r>
        <w:rPr>
          <w:b/>
          <w:sz w:val="20"/>
          <w:szCs w:val="20"/>
        </w:rPr>
        <w:t>. Назначение прав доступа</w:t>
      </w:r>
    </w:p>
    <w:p w:rsidR="00D8196F" w:rsidRPr="00EF6FCD" w:rsidRDefault="00D8196F" w:rsidP="00D8196F">
      <w:pPr>
        <w:ind w:firstLine="709"/>
      </w:pPr>
      <w:r w:rsidRPr="00EF6FCD">
        <w:t xml:space="preserve">Исполнение заявки на перезакладку похозяйственных книг доступно только для администраторов комплекса и технологов (пользователей с расширенными правами). </w:t>
      </w:r>
      <w:r>
        <w:t>А</w:t>
      </w:r>
      <w:r w:rsidRPr="00EF6FCD">
        <w:t>дминистраторам комплекса также по умолчанию доступны операции создания, редактирования и удаления заявок на перезакладку похозяйственных книг.</w:t>
      </w:r>
    </w:p>
    <w:p w:rsidR="00D8196F" w:rsidRPr="00EF6FCD" w:rsidRDefault="00D8196F" w:rsidP="00D8196F">
      <w:pPr>
        <w:ind w:firstLine="709"/>
      </w:pPr>
      <w:r w:rsidRPr="00EF6FCD">
        <w:t>Рассмотрим поэтапно операцию перезакладки книг в программном комплексе.</w:t>
      </w:r>
    </w:p>
    <w:p w:rsidR="00D8196F" w:rsidRPr="00EF6FCD" w:rsidRDefault="00D8196F" w:rsidP="00D8196F">
      <w:pPr>
        <w:ind w:firstLine="709"/>
      </w:pPr>
    </w:p>
    <w:p w:rsidR="00D8196F" w:rsidRPr="00EF6FCD" w:rsidRDefault="00D8196F" w:rsidP="00D8196F">
      <w:pPr>
        <w:spacing w:line="276" w:lineRule="auto"/>
        <w:rPr>
          <w:b/>
        </w:rPr>
      </w:pPr>
      <w:r w:rsidRPr="00EF6FCD">
        <w:rPr>
          <w:b/>
        </w:rPr>
        <w:t>Создание заявки на перезакладку похозяйственных книг</w:t>
      </w:r>
      <w:r w:rsidRPr="00EE3DCB">
        <w:rPr>
          <w:b/>
        </w:rPr>
        <w:t xml:space="preserve"> (</w:t>
      </w:r>
      <w:r>
        <w:rPr>
          <w:b/>
        </w:rPr>
        <w:t>доступно для пользователей с расширенными правами</w:t>
      </w:r>
      <w:r w:rsidRPr="00EE3DCB">
        <w:rPr>
          <w:b/>
        </w:rPr>
        <w:t>)</w:t>
      </w:r>
      <w:r w:rsidRPr="00EF6FCD">
        <w:rPr>
          <w:b/>
        </w:rPr>
        <w:t>.</w:t>
      </w:r>
    </w:p>
    <w:p w:rsidR="00D8196F" w:rsidRPr="00EF6FCD" w:rsidRDefault="00D8196F" w:rsidP="00D8196F">
      <w:pPr>
        <w:ind w:firstLine="709"/>
      </w:pPr>
      <w:r w:rsidRPr="00EF6FCD">
        <w:t xml:space="preserve">Открываем режим главного меню комплекса </w:t>
      </w:r>
      <w:r w:rsidRPr="004F37DD">
        <w:rPr>
          <w:b/>
        </w:rPr>
        <w:t>Обработка–Перезакладка похозяйственных книг</w:t>
      </w:r>
      <w:r w:rsidRPr="00EF6FCD">
        <w:t>.</w:t>
      </w:r>
    </w:p>
    <w:p w:rsidR="00D8196F" w:rsidRDefault="00D8196F" w:rsidP="00D8196F">
      <w:r>
        <w:rPr>
          <w:noProof/>
        </w:rPr>
        <w:lastRenderedPageBreak/>
        <w:drawing>
          <wp:inline distT="0" distB="0" distL="0" distR="0" wp14:anchorId="5B73A913" wp14:editId="7F2A2680">
            <wp:extent cx="5410200" cy="2171700"/>
            <wp:effectExtent l="0" t="0" r="0" b="0"/>
            <wp:docPr id="12" name="Рисунок 12" descr="Безымянный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Безымянный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196F" w:rsidRDefault="00D8196F" w:rsidP="00D8196F">
      <w:pPr>
        <w:tabs>
          <w:tab w:val="num" w:pos="0"/>
        </w:tabs>
        <w:spacing w:before="120"/>
        <w:jc w:val="left"/>
        <w:rPr>
          <w:b/>
          <w:sz w:val="20"/>
          <w:szCs w:val="20"/>
        </w:rPr>
      </w:pPr>
      <w:r w:rsidRPr="00DB4AA7">
        <w:rPr>
          <w:b/>
          <w:sz w:val="20"/>
          <w:szCs w:val="20"/>
        </w:rPr>
        <w:t xml:space="preserve">Рисунок </w:t>
      </w:r>
      <w:r w:rsidRPr="00DB4AA7">
        <w:rPr>
          <w:b/>
          <w:sz w:val="20"/>
          <w:szCs w:val="20"/>
        </w:rPr>
        <w:fldChar w:fldCharType="begin"/>
      </w:r>
      <w:r w:rsidRPr="00DB4AA7">
        <w:rPr>
          <w:b/>
          <w:sz w:val="20"/>
          <w:szCs w:val="20"/>
        </w:rPr>
        <w:instrText xml:space="preserve"> SEQ Рисунок \* ARABIC </w:instrText>
      </w:r>
      <w:r w:rsidRPr="00DB4AA7">
        <w:rPr>
          <w:b/>
          <w:sz w:val="20"/>
          <w:szCs w:val="20"/>
        </w:rPr>
        <w:fldChar w:fldCharType="separate"/>
      </w:r>
      <w:r w:rsidR="003156ED">
        <w:rPr>
          <w:b/>
          <w:noProof/>
          <w:sz w:val="20"/>
          <w:szCs w:val="20"/>
        </w:rPr>
        <w:t>3</w:t>
      </w:r>
      <w:r w:rsidRPr="00DB4AA7">
        <w:rPr>
          <w:b/>
          <w:sz w:val="20"/>
          <w:szCs w:val="20"/>
        </w:rPr>
        <w:fldChar w:fldCharType="end"/>
      </w:r>
      <w:r>
        <w:rPr>
          <w:b/>
          <w:sz w:val="20"/>
          <w:szCs w:val="20"/>
        </w:rPr>
        <w:t>. Кнопка «Создать».</w:t>
      </w:r>
    </w:p>
    <w:p w:rsidR="00D8196F" w:rsidRPr="00EF6FCD" w:rsidRDefault="00D8196F" w:rsidP="00D8196F">
      <w:pPr>
        <w:ind w:firstLine="567"/>
        <w:rPr>
          <w:noProof/>
        </w:rPr>
      </w:pPr>
      <w:r w:rsidRPr="00EF6FCD">
        <w:rPr>
          <w:noProof/>
        </w:rPr>
        <w:t xml:space="preserve">Нажимаем кнопку </w:t>
      </w:r>
      <w:r w:rsidRPr="004F37DD">
        <w:rPr>
          <w:b/>
        </w:rPr>
        <w:t>[Создать]</w:t>
      </w:r>
      <w:r w:rsidRPr="00EF6FCD">
        <w:rPr>
          <w:noProof/>
        </w:rPr>
        <w:t xml:space="preserve"> </w:t>
      </w:r>
      <w:r>
        <w:rPr>
          <w:noProof/>
        </w:rPr>
        <w:drawing>
          <wp:inline distT="0" distB="0" distL="0" distR="0" wp14:anchorId="0F140339" wp14:editId="0DCC6BD1">
            <wp:extent cx="276225" cy="295275"/>
            <wp:effectExtent l="0" t="0" r="952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339" t="14806" r="78256" b="809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6FCD">
        <w:rPr>
          <w:noProof/>
        </w:rPr>
        <w:t xml:space="preserve">. Открывается форма редактирования заявки на </w:t>
      </w:r>
      <w:r w:rsidRPr="00EF6FCD">
        <w:t>перезакладку похозяйственных книг</w:t>
      </w:r>
      <w:r w:rsidRPr="00EF6FCD">
        <w:rPr>
          <w:noProof/>
        </w:rPr>
        <w:t>. Заполним ее: укажем дату создания заявки, документ – основание перезакладки похозяйственных книг, срок действия новых похозяйственных книг; в списке перезакладываемых похозяйственных книг отметим подлежащие перезакладке книги. Номер заявки указывать не нужно, он присвоится ей автоматически после сохранения (в программе ведется автонумерация заявок на перезакладку похозяйственных книг).</w:t>
      </w:r>
    </w:p>
    <w:p w:rsidR="00D8196F" w:rsidRPr="00EF6FCD" w:rsidRDefault="00D8196F" w:rsidP="00D8196F">
      <w:pPr>
        <w:rPr>
          <w:noProof/>
        </w:rPr>
      </w:pPr>
      <w:r>
        <w:rPr>
          <w:noProof/>
        </w:rPr>
        <w:drawing>
          <wp:inline distT="0" distB="0" distL="0" distR="0" wp14:anchorId="7650D6B0" wp14:editId="16490CC2">
            <wp:extent cx="4333875" cy="2762250"/>
            <wp:effectExtent l="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59" t="12129" r="17751" b="235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196F" w:rsidRDefault="00D8196F" w:rsidP="00D8196F">
      <w:pPr>
        <w:tabs>
          <w:tab w:val="num" w:pos="0"/>
        </w:tabs>
        <w:spacing w:before="120"/>
        <w:jc w:val="left"/>
        <w:rPr>
          <w:b/>
          <w:sz w:val="20"/>
          <w:szCs w:val="20"/>
        </w:rPr>
      </w:pPr>
      <w:r w:rsidRPr="00DB4AA7">
        <w:rPr>
          <w:b/>
          <w:sz w:val="20"/>
          <w:szCs w:val="20"/>
        </w:rPr>
        <w:t xml:space="preserve">Рисунок </w:t>
      </w:r>
      <w:r w:rsidRPr="00DB4AA7">
        <w:rPr>
          <w:b/>
          <w:sz w:val="20"/>
          <w:szCs w:val="20"/>
        </w:rPr>
        <w:fldChar w:fldCharType="begin"/>
      </w:r>
      <w:r w:rsidRPr="00DB4AA7">
        <w:rPr>
          <w:b/>
          <w:sz w:val="20"/>
          <w:szCs w:val="20"/>
        </w:rPr>
        <w:instrText xml:space="preserve"> SEQ Рисунок \* ARABIC </w:instrText>
      </w:r>
      <w:r w:rsidRPr="00DB4AA7">
        <w:rPr>
          <w:b/>
          <w:sz w:val="20"/>
          <w:szCs w:val="20"/>
        </w:rPr>
        <w:fldChar w:fldCharType="separate"/>
      </w:r>
      <w:r w:rsidR="003156ED">
        <w:rPr>
          <w:b/>
          <w:noProof/>
          <w:sz w:val="20"/>
          <w:szCs w:val="20"/>
        </w:rPr>
        <w:t>4</w:t>
      </w:r>
      <w:r w:rsidRPr="00DB4AA7">
        <w:rPr>
          <w:b/>
          <w:sz w:val="20"/>
          <w:szCs w:val="20"/>
        </w:rPr>
        <w:fldChar w:fldCharType="end"/>
      </w:r>
      <w:r>
        <w:rPr>
          <w:b/>
          <w:sz w:val="20"/>
          <w:szCs w:val="20"/>
        </w:rPr>
        <w:t>. Отбор ПХК.</w:t>
      </w:r>
    </w:p>
    <w:p w:rsidR="00D8196F" w:rsidRPr="00EF6FCD" w:rsidRDefault="00D8196F" w:rsidP="00D8196F">
      <w:pPr>
        <w:ind w:firstLine="709"/>
        <w:rPr>
          <w:noProof/>
        </w:rPr>
      </w:pPr>
      <w:r>
        <w:rPr>
          <w:noProof/>
        </w:rPr>
        <w:t>Сохраняем</w:t>
      </w:r>
      <w:r w:rsidRPr="00EF6FCD">
        <w:rPr>
          <w:noProof/>
        </w:rPr>
        <w:t xml:space="preserve"> заявку.</w:t>
      </w:r>
    </w:p>
    <w:p w:rsidR="00D8196F" w:rsidRPr="00EF6FCD" w:rsidRDefault="00D8196F" w:rsidP="00D8196F">
      <w:pPr>
        <w:ind w:firstLine="709"/>
        <w:rPr>
          <w:noProof/>
        </w:rPr>
      </w:pPr>
      <w:r w:rsidRPr="00EF6FCD">
        <w:rPr>
          <w:noProof/>
        </w:rPr>
        <w:t>Если при создании заявки были введены какие-либо некорректные данные или же были введены не все необходимые данные, то программный комплекс выдаст Протокол контроля, где укажет, по какой причине данная заявка не может быть сохранена.</w:t>
      </w:r>
    </w:p>
    <w:p w:rsidR="00D8196F" w:rsidRPr="00EF6FCD" w:rsidRDefault="00D8196F" w:rsidP="00D8196F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B7B3AD5" wp14:editId="118CB461">
            <wp:extent cx="2867025" cy="284797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414" t="27179" r="27205" b="211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196F" w:rsidRDefault="00D8196F" w:rsidP="00D8196F">
      <w:pPr>
        <w:tabs>
          <w:tab w:val="num" w:pos="0"/>
        </w:tabs>
        <w:spacing w:before="120"/>
        <w:jc w:val="left"/>
        <w:rPr>
          <w:b/>
          <w:sz w:val="20"/>
          <w:szCs w:val="20"/>
        </w:rPr>
      </w:pPr>
      <w:r w:rsidRPr="00DB4AA7">
        <w:rPr>
          <w:b/>
          <w:sz w:val="20"/>
          <w:szCs w:val="20"/>
        </w:rPr>
        <w:t xml:space="preserve">Рисунок </w:t>
      </w:r>
      <w:r w:rsidRPr="00DB4AA7">
        <w:rPr>
          <w:b/>
          <w:sz w:val="20"/>
          <w:szCs w:val="20"/>
        </w:rPr>
        <w:fldChar w:fldCharType="begin"/>
      </w:r>
      <w:r w:rsidRPr="00DB4AA7">
        <w:rPr>
          <w:b/>
          <w:sz w:val="20"/>
          <w:szCs w:val="20"/>
        </w:rPr>
        <w:instrText xml:space="preserve"> SEQ Рисунок \* ARABIC </w:instrText>
      </w:r>
      <w:r w:rsidRPr="00DB4AA7">
        <w:rPr>
          <w:b/>
          <w:sz w:val="20"/>
          <w:szCs w:val="20"/>
        </w:rPr>
        <w:fldChar w:fldCharType="separate"/>
      </w:r>
      <w:r w:rsidR="003156ED">
        <w:rPr>
          <w:b/>
          <w:noProof/>
          <w:sz w:val="20"/>
          <w:szCs w:val="20"/>
        </w:rPr>
        <w:t>5</w:t>
      </w:r>
      <w:r w:rsidRPr="00DB4AA7">
        <w:rPr>
          <w:b/>
          <w:sz w:val="20"/>
          <w:szCs w:val="20"/>
        </w:rPr>
        <w:fldChar w:fldCharType="end"/>
      </w:r>
      <w:r w:rsidR="00107A67">
        <w:rPr>
          <w:b/>
          <w:sz w:val="20"/>
          <w:szCs w:val="20"/>
        </w:rPr>
        <w:t>. Пр</w:t>
      </w:r>
      <w:r>
        <w:rPr>
          <w:b/>
          <w:sz w:val="20"/>
          <w:szCs w:val="20"/>
        </w:rPr>
        <w:t>отокол контроля</w:t>
      </w:r>
    </w:p>
    <w:p w:rsidR="00D8196F" w:rsidRPr="00EF6FCD" w:rsidRDefault="00D8196F" w:rsidP="00D8196F">
      <w:pPr>
        <w:ind w:firstLine="567"/>
        <w:rPr>
          <w:noProof/>
        </w:rPr>
      </w:pPr>
      <w:r w:rsidRPr="00EF6FCD">
        <w:rPr>
          <w:noProof/>
        </w:rPr>
        <w:t xml:space="preserve">Проверить на корректность и полноту заполнения заявки до ее сохранения можно также, воспользовавшись кнопкой тулбара </w:t>
      </w:r>
      <w:r w:rsidRPr="004F37DD">
        <w:rPr>
          <w:b/>
        </w:rPr>
        <w:t>[Контроль документов]</w:t>
      </w:r>
      <w:r w:rsidRPr="00EF6FCD">
        <w:rPr>
          <w:noProof/>
        </w:rPr>
        <w:t xml:space="preserve"> </w:t>
      </w:r>
      <w:r>
        <w:rPr>
          <w:noProof/>
        </w:rPr>
        <w:drawing>
          <wp:inline distT="0" distB="0" distL="0" distR="0" wp14:anchorId="5DF0AD27" wp14:editId="752F88AE">
            <wp:extent cx="276225" cy="29527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005" t="14571" r="75075" b="811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6FCD">
        <w:rPr>
          <w:noProof/>
        </w:rPr>
        <w:t>.</w:t>
      </w:r>
    </w:p>
    <w:p w:rsidR="00D8196F" w:rsidRPr="00EF6FCD" w:rsidRDefault="00D8196F" w:rsidP="00D8196F">
      <w:pPr>
        <w:rPr>
          <w:noProof/>
        </w:rPr>
      </w:pPr>
      <w:r>
        <w:rPr>
          <w:noProof/>
        </w:rPr>
        <w:drawing>
          <wp:inline distT="0" distB="0" distL="0" distR="0" wp14:anchorId="3B9B8168" wp14:editId="57C058E8">
            <wp:extent cx="4371975" cy="1790700"/>
            <wp:effectExtent l="0" t="0" r="9525" b="0"/>
            <wp:docPr id="7" name="Рисунок 7" descr="Безымянный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Безымянный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63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7A67" w:rsidRDefault="00107A67" w:rsidP="00107A67">
      <w:pPr>
        <w:tabs>
          <w:tab w:val="num" w:pos="0"/>
        </w:tabs>
        <w:spacing w:before="120"/>
        <w:jc w:val="left"/>
        <w:rPr>
          <w:b/>
          <w:sz w:val="20"/>
          <w:szCs w:val="20"/>
        </w:rPr>
      </w:pPr>
      <w:r w:rsidRPr="00DB4AA7">
        <w:rPr>
          <w:b/>
          <w:sz w:val="20"/>
          <w:szCs w:val="20"/>
        </w:rPr>
        <w:t xml:space="preserve">Рисунок </w:t>
      </w:r>
      <w:r w:rsidRPr="00DB4AA7">
        <w:rPr>
          <w:b/>
          <w:sz w:val="20"/>
          <w:szCs w:val="20"/>
        </w:rPr>
        <w:fldChar w:fldCharType="begin"/>
      </w:r>
      <w:r w:rsidRPr="00DB4AA7">
        <w:rPr>
          <w:b/>
          <w:sz w:val="20"/>
          <w:szCs w:val="20"/>
        </w:rPr>
        <w:instrText xml:space="preserve"> SEQ Рисунок \* ARABIC </w:instrText>
      </w:r>
      <w:r w:rsidRPr="00DB4AA7">
        <w:rPr>
          <w:b/>
          <w:sz w:val="20"/>
          <w:szCs w:val="20"/>
        </w:rPr>
        <w:fldChar w:fldCharType="separate"/>
      </w:r>
      <w:r>
        <w:rPr>
          <w:b/>
          <w:noProof/>
          <w:sz w:val="20"/>
          <w:szCs w:val="20"/>
        </w:rPr>
        <w:t>5</w:t>
      </w:r>
      <w:r w:rsidRPr="00DB4AA7">
        <w:rPr>
          <w:b/>
          <w:sz w:val="20"/>
          <w:szCs w:val="20"/>
        </w:rPr>
        <w:fldChar w:fldCharType="end"/>
      </w:r>
      <w:r>
        <w:rPr>
          <w:b/>
          <w:sz w:val="20"/>
          <w:szCs w:val="20"/>
        </w:rPr>
        <w:t xml:space="preserve">. </w:t>
      </w:r>
      <w:r>
        <w:rPr>
          <w:b/>
          <w:sz w:val="20"/>
          <w:szCs w:val="20"/>
        </w:rPr>
        <w:t>Контроль документов</w:t>
      </w:r>
      <w:bookmarkStart w:id="4" w:name="_GoBack"/>
      <w:bookmarkEnd w:id="4"/>
    </w:p>
    <w:p w:rsidR="00D8196F" w:rsidRPr="00EF6FCD" w:rsidRDefault="00D8196F" w:rsidP="00D8196F">
      <w:pPr>
        <w:ind w:firstLine="709"/>
        <w:rPr>
          <w:noProof/>
        </w:rPr>
      </w:pPr>
    </w:p>
    <w:p w:rsidR="00D8196F" w:rsidRPr="00EF6FCD" w:rsidRDefault="00D8196F" w:rsidP="00D8196F">
      <w:pPr>
        <w:ind w:firstLine="567"/>
        <w:rPr>
          <w:noProof/>
        </w:rPr>
      </w:pPr>
      <w:r w:rsidRPr="00EF6FCD">
        <w:rPr>
          <w:noProof/>
        </w:rPr>
        <w:t>После сохранения и выхода из карточки заявки в окне «Перезакладка похозяйственных книг» отобразится информация о созданной нами заявке. Здесь в поле «Пользователь» отобразится логин пользователя, создавшего заявку. Поле «Дата исполнения» будет пустым, статус заявки будет «Не исполнена».</w:t>
      </w:r>
    </w:p>
    <w:p w:rsidR="00D8196F" w:rsidRPr="00EF6FCD" w:rsidRDefault="00D8196F" w:rsidP="00D8196F">
      <w:pPr>
        <w:rPr>
          <w:noProof/>
        </w:rPr>
      </w:pPr>
      <w:r>
        <w:rPr>
          <w:noProof/>
        </w:rPr>
        <w:drawing>
          <wp:inline distT="0" distB="0" distL="0" distR="0" wp14:anchorId="091FAC3A" wp14:editId="1F1EEEC9">
            <wp:extent cx="5934075" cy="942975"/>
            <wp:effectExtent l="0" t="0" r="9525" b="9525"/>
            <wp:docPr id="6" name="Рисунок 6" descr="Безымянный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Безымянный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5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196F" w:rsidRDefault="00D8196F" w:rsidP="00D8196F">
      <w:pPr>
        <w:tabs>
          <w:tab w:val="num" w:pos="0"/>
        </w:tabs>
        <w:spacing w:before="120"/>
        <w:jc w:val="left"/>
        <w:rPr>
          <w:b/>
          <w:sz w:val="20"/>
          <w:szCs w:val="20"/>
        </w:rPr>
      </w:pPr>
      <w:r w:rsidRPr="00DB4AA7">
        <w:rPr>
          <w:b/>
          <w:sz w:val="20"/>
          <w:szCs w:val="20"/>
        </w:rPr>
        <w:t xml:space="preserve">Рисунок </w:t>
      </w:r>
      <w:r w:rsidRPr="00DB4AA7">
        <w:rPr>
          <w:b/>
          <w:sz w:val="20"/>
          <w:szCs w:val="20"/>
        </w:rPr>
        <w:fldChar w:fldCharType="begin"/>
      </w:r>
      <w:r w:rsidRPr="00DB4AA7">
        <w:rPr>
          <w:b/>
          <w:sz w:val="20"/>
          <w:szCs w:val="20"/>
        </w:rPr>
        <w:instrText xml:space="preserve"> SEQ Рисунок \* ARABIC </w:instrText>
      </w:r>
      <w:r w:rsidRPr="00DB4AA7">
        <w:rPr>
          <w:b/>
          <w:sz w:val="20"/>
          <w:szCs w:val="20"/>
        </w:rPr>
        <w:fldChar w:fldCharType="separate"/>
      </w:r>
      <w:r w:rsidR="003156ED">
        <w:rPr>
          <w:b/>
          <w:noProof/>
          <w:sz w:val="20"/>
          <w:szCs w:val="20"/>
        </w:rPr>
        <w:t>6</w:t>
      </w:r>
      <w:r w:rsidRPr="00DB4AA7">
        <w:rPr>
          <w:b/>
          <w:sz w:val="20"/>
          <w:szCs w:val="20"/>
        </w:rPr>
        <w:fldChar w:fldCharType="end"/>
      </w:r>
      <w:r>
        <w:rPr>
          <w:b/>
          <w:sz w:val="20"/>
          <w:szCs w:val="20"/>
        </w:rPr>
        <w:t xml:space="preserve">. </w:t>
      </w:r>
      <w:r w:rsidRPr="005A7C25">
        <w:rPr>
          <w:b/>
          <w:sz w:val="20"/>
          <w:szCs w:val="20"/>
        </w:rPr>
        <w:t xml:space="preserve">Окно </w:t>
      </w:r>
      <w:r>
        <w:rPr>
          <w:b/>
          <w:sz w:val="20"/>
          <w:szCs w:val="20"/>
        </w:rPr>
        <w:t>общей информации.</w:t>
      </w:r>
    </w:p>
    <w:p w:rsidR="00D8196F" w:rsidRPr="00EF6FCD" w:rsidRDefault="00D8196F" w:rsidP="00D8196F">
      <w:pPr>
        <w:ind w:firstLine="567"/>
        <w:rPr>
          <w:noProof/>
        </w:rPr>
      </w:pPr>
      <w:r w:rsidRPr="00EF6FCD">
        <w:rPr>
          <w:noProof/>
        </w:rPr>
        <w:t xml:space="preserve">Отредактировать созданную заявку или удалить ее можно, воспользовавшись кнопками тулбара </w:t>
      </w:r>
      <w:r w:rsidRPr="004F37DD">
        <w:rPr>
          <w:b/>
        </w:rPr>
        <w:t>[Редактировать]</w:t>
      </w:r>
      <w:r w:rsidRPr="00EF6FCD">
        <w:rPr>
          <w:noProof/>
        </w:rPr>
        <w:t xml:space="preserve"> и </w:t>
      </w:r>
      <w:r w:rsidRPr="004F37DD">
        <w:rPr>
          <w:b/>
        </w:rPr>
        <w:t>[Удалить]</w:t>
      </w:r>
      <w:r w:rsidRPr="00EF6FCD">
        <w:rPr>
          <w:noProof/>
        </w:rPr>
        <w:t xml:space="preserve">. При этом, редактированию и удалению будут доступны только неисполненные заявки. Отсюда же можно распечатать список всех заявок, нажав на кнопку </w:t>
      </w:r>
      <w:r w:rsidRPr="004F37DD">
        <w:rPr>
          <w:b/>
        </w:rPr>
        <w:t>[Печать]</w:t>
      </w:r>
      <w:r w:rsidRPr="00EF6FCD">
        <w:rPr>
          <w:noProof/>
        </w:rPr>
        <w:t>.</w:t>
      </w:r>
    </w:p>
    <w:p w:rsidR="00D8196F" w:rsidRPr="00EF6FCD" w:rsidRDefault="00D8196F" w:rsidP="00D8196F">
      <w:pPr>
        <w:ind w:firstLine="709"/>
        <w:rPr>
          <w:noProof/>
        </w:rPr>
      </w:pPr>
    </w:p>
    <w:p w:rsidR="00D8196F" w:rsidRPr="00EF6FCD" w:rsidRDefault="00D8196F" w:rsidP="00D8196F">
      <w:pPr>
        <w:spacing w:line="276" w:lineRule="auto"/>
        <w:rPr>
          <w:b/>
        </w:rPr>
      </w:pPr>
      <w:r w:rsidRPr="00EF6FCD">
        <w:rPr>
          <w:b/>
        </w:rPr>
        <w:lastRenderedPageBreak/>
        <w:t>Исполнение заявки на перезакладку похозяйственных книг</w:t>
      </w:r>
      <w:r>
        <w:rPr>
          <w:b/>
        </w:rPr>
        <w:t xml:space="preserve"> (доступно для администраторов)</w:t>
      </w:r>
      <w:r w:rsidRPr="00EF6FCD">
        <w:rPr>
          <w:b/>
        </w:rPr>
        <w:t>.</w:t>
      </w:r>
    </w:p>
    <w:tbl>
      <w:tblPr>
        <w:tblW w:w="9356" w:type="dxa"/>
        <w:tblInd w:w="108" w:type="dxa"/>
        <w:tblBorders>
          <w:top w:val="single" w:sz="18" w:space="0" w:color="FF0000"/>
          <w:left w:val="single" w:sz="18" w:space="0" w:color="FF0000"/>
          <w:bottom w:val="single" w:sz="18" w:space="0" w:color="FF0000"/>
          <w:right w:val="single" w:sz="18" w:space="0" w:color="FF0000"/>
          <w:insideH w:val="single" w:sz="18" w:space="0" w:color="FF0000"/>
          <w:insideV w:val="single" w:sz="18" w:space="0" w:color="FF0000"/>
        </w:tblBorders>
        <w:tblLook w:val="01E0" w:firstRow="1" w:lastRow="1" w:firstColumn="1" w:lastColumn="1" w:noHBand="0" w:noVBand="0"/>
      </w:tblPr>
      <w:tblGrid>
        <w:gridCol w:w="1763"/>
        <w:gridCol w:w="7593"/>
      </w:tblGrid>
      <w:tr w:rsidR="00D8196F" w:rsidRPr="00EF6FCD" w:rsidTr="00402B6D">
        <w:trPr>
          <w:gridAfter w:val="1"/>
          <w:wAfter w:w="7593" w:type="dxa"/>
          <w:trHeight w:val="326"/>
        </w:trPr>
        <w:tc>
          <w:tcPr>
            <w:tcW w:w="1763" w:type="dxa"/>
            <w:shd w:val="clear" w:color="auto" w:fill="FF0000"/>
          </w:tcPr>
          <w:p w:rsidR="00D8196F" w:rsidRPr="00EF6FCD" w:rsidRDefault="00D8196F" w:rsidP="00402B6D">
            <w:pPr>
              <w:rPr>
                <w:b/>
                <w:color w:val="FFFFFF"/>
                <w:lang w:val="en-US"/>
              </w:rPr>
            </w:pPr>
            <w:r w:rsidRPr="00EF6FCD">
              <w:rPr>
                <w:b/>
                <w:color w:val="FFFFFF"/>
                <w:lang w:val="en-US"/>
              </w:rPr>
              <w:t>ВНИМАНИЕ!</w:t>
            </w:r>
          </w:p>
        </w:tc>
      </w:tr>
      <w:tr w:rsidR="00D8196F" w:rsidRPr="00EF6FCD" w:rsidTr="00402B6D">
        <w:trPr>
          <w:trHeight w:val="662"/>
        </w:trPr>
        <w:tc>
          <w:tcPr>
            <w:tcW w:w="9356" w:type="dxa"/>
            <w:gridSpan w:val="2"/>
            <w:shd w:val="clear" w:color="auto" w:fill="auto"/>
          </w:tcPr>
          <w:p w:rsidR="00D8196F" w:rsidRPr="00EF6FCD" w:rsidRDefault="00D8196F" w:rsidP="00402B6D">
            <w:pPr>
              <w:ind w:firstLine="709"/>
            </w:pPr>
            <w:r w:rsidRPr="00EF6FCD">
              <w:t>Перед выполнением операции перезакладки похозяйственных книг рекомендуем сделать резервную копию базы данных.</w:t>
            </w:r>
          </w:p>
        </w:tc>
      </w:tr>
    </w:tbl>
    <w:p w:rsidR="00D8196F" w:rsidRPr="00EF6FCD" w:rsidRDefault="00D8196F" w:rsidP="00D8196F">
      <w:pPr>
        <w:ind w:firstLine="567"/>
        <w:rPr>
          <w:noProof/>
        </w:rPr>
      </w:pPr>
      <w:r w:rsidRPr="00EF6FCD">
        <w:rPr>
          <w:noProof/>
        </w:rPr>
        <w:t xml:space="preserve">Чтобы запустить процесс исполнения заявки на перезакладку похозяйственных книг, необходимо в окне «Перезакладка похозяйственных книг» нажать на кнопку тулбара </w:t>
      </w:r>
      <w:r w:rsidRPr="004F37DD">
        <w:rPr>
          <w:b/>
        </w:rPr>
        <w:t>[Формирование]</w:t>
      </w:r>
      <w:r w:rsidRPr="00EF6FCD">
        <w:rPr>
          <w:noProof/>
        </w:rPr>
        <w:t>.</w:t>
      </w:r>
    </w:p>
    <w:p w:rsidR="00D8196F" w:rsidRPr="003B4E37" w:rsidRDefault="00D8196F" w:rsidP="00D8196F">
      <w:pPr>
        <w:rPr>
          <w:noProof/>
          <w:sz w:val="20"/>
          <w:szCs w:val="20"/>
        </w:rPr>
      </w:pPr>
      <w:r>
        <w:rPr>
          <w:noProof/>
        </w:rPr>
        <w:drawing>
          <wp:inline distT="0" distB="0" distL="0" distR="0" wp14:anchorId="00BB53F7" wp14:editId="2D90CE06">
            <wp:extent cx="6153150" cy="933450"/>
            <wp:effectExtent l="0" t="0" r="0" b="0"/>
            <wp:docPr id="5" name="Рисунок 5" descr="Безымянный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Безымянный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04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196F" w:rsidRDefault="00D8196F" w:rsidP="00D8196F">
      <w:pPr>
        <w:tabs>
          <w:tab w:val="num" w:pos="0"/>
        </w:tabs>
        <w:spacing w:before="120"/>
        <w:jc w:val="left"/>
        <w:rPr>
          <w:b/>
          <w:sz w:val="20"/>
          <w:szCs w:val="20"/>
        </w:rPr>
      </w:pPr>
      <w:r w:rsidRPr="00DB4AA7">
        <w:rPr>
          <w:b/>
          <w:sz w:val="20"/>
          <w:szCs w:val="20"/>
        </w:rPr>
        <w:t xml:space="preserve">Рисунок </w:t>
      </w:r>
      <w:r w:rsidRPr="00DB4AA7">
        <w:rPr>
          <w:b/>
          <w:sz w:val="20"/>
          <w:szCs w:val="20"/>
        </w:rPr>
        <w:fldChar w:fldCharType="begin"/>
      </w:r>
      <w:r w:rsidRPr="00DB4AA7">
        <w:rPr>
          <w:b/>
          <w:sz w:val="20"/>
          <w:szCs w:val="20"/>
        </w:rPr>
        <w:instrText xml:space="preserve"> SEQ Рисунок \* ARABIC </w:instrText>
      </w:r>
      <w:r w:rsidRPr="00DB4AA7">
        <w:rPr>
          <w:b/>
          <w:sz w:val="20"/>
          <w:szCs w:val="20"/>
        </w:rPr>
        <w:fldChar w:fldCharType="separate"/>
      </w:r>
      <w:r w:rsidR="003156ED">
        <w:rPr>
          <w:b/>
          <w:noProof/>
          <w:sz w:val="20"/>
          <w:szCs w:val="20"/>
        </w:rPr>
        <w:t>7</w:t>
      </w:r>
      <w:r w:rsidRPr="00DB4AA7">
        <w:rPr>
          <w:b/>
          <w:sz w:val="20"/>
          <w:szCs w:val="20"/>
        </w:rPr>
        <w:fldChar w:fldCharType="end"/>
      </w:r>
      <w:r>
        <w:rPr>
          <w:b/>
          <w:sz w:val="20"/>
          <w:szCs w:val="20"/>
        </w:rPr>
        <w:t>. Кнопка «Запустить»</w:t>
      </w:r>
    </w:p>
    <w:p w:rsidR="00D8196F" w:rsidRPr="00EF6FCD" w:rsidRDefault="00D8196F" w:rsidP="00D8196F">
      <w:pPr>
        <w:ind w:firstLine="709"/>
        <w:rPr>
          <w:noProof/>
        </w:rPr>
      </w:pPr>
      <w:r w:rsidRPr="00EF6FCD">
        <w:rPr>
          <w:noProof/>
        </w:rPr>
        <w:t>На запрос программы «Запустить перезакладку книг?» отвечаем утвердительно. Запускается процесс, после окончания которого выдается Протокол выполнения.</w:t>
      </w:r>
    </w:p>
    <w:p w:rsidR="00D8196F" w:rsidRPr="00EF6FCD" w:rsidRDefault="00D8196F" w:rsidP="00D8196F">
      <w:pPr>
        <w:rPr>
          <w:noProof/>
        </w:rPr>
      </w:pPr>
      <w:r>
        <w:rPr>
          <w:noProof/>
        </w:rPr>
        <w:drawing>
          <wp:inline distT="0" distB="0" distL="0" distR="0" wp14:anchorId="273C84DD" wp14:editId="57C1D89B">
            <wp:extent cx="6086475" cy="2828925"/>
            <wp:effectExtent l="0" t="0" r="9525" b="9525"/>
            <wp:docPr id="4" name="Рисунок 4" descr="Безымянный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Безымянный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475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196F" w:rsidRDefault="00D8196F" w:rsidP="00D8196F">
      <w:pPr>
        <w:tabs>
          <w:tab w:val="num" w:pos="0"/>
        </w:tabs>
        <w:spacing w:before="120"/>
        <w:jc w:val="left"/>
        <w:rPr>
          <w:b/>
          <w:sz w:val="20"/>
          <w:szCs w:val="20"/>
        </w:rPr>
      </w:pPr>
      <w:r w:rsidRPr="00DB4AA7">
        <w:rPr>
          <w:b/>
          <w:sz w:val="20"/>
          <w:szCs w:val="20"/>
        </w:rPr>
        <w:t xml:space="preserve">Рисунок </w:t>
      </w:r>
      <w:r w:rsidRPr="00DB4AA7">
        <w:rPr>
          <w:b/>
          <w:sz w:val="20"/>
          <w:szCs w:val="20"/>
        </w:rPr>
        <w:fldChar w:fldCharType="begin"/>
      </w:r>
      <w:r w:rsidRPr="00DB4AA7">
        <w:rPr>
          <w:b/>
          <w:sz w:val="20"/>
          <w:szCs w:val="20"/>
        </w:rPr>
        <w:instrText xml:space="preserve"> SEQ Рисунок \* ARABIC </w:instrText>
      </w:r>
      <w:r w:rsidRPr="00DB4AA7">
        <w:rPr>
          <w:b/>
          <w:sz w:val="20"/>
          <w:szCs w:val="20"/>
        </w:rPr>
        <w:fldChar w:fldCharType="separate"/>
      </w:r>
      <w:r w:rsidR="003156ED">
        <w:rPr>
          <w:b/>
          <w:noProof/>
          <w:sz w:val="20"/>
          <w:szCs w:val="20"/>
        </w:rPr>
        <w:t>8</w:t>
      </w:r>
      <w:r w:rsidRPr="00DB4AA7">
        <w:rPr>
          <w:b/>
          <w:sz w:val="20"/>
          <w:szCs w:val="20"/>
        </w:rPr>
        <w:fldChar w:fldCharType="end"/>
      </w:r>
      <w:r>
        <w:rPr>
          <w:b/>
          <w:sz w:val="20"/>
          <w:szCs w:val="20"/>
        </w:rPr>
        <w:t>. Протокол выполнения</w:t>
      </w:r>
    </w:p>
    <w:p w:rsidR="00D8196F" w:rsidRPr="00EF6FCD" w:rsidRDefault="00D8196F" w:rsidP="00D8196F">
      <w:pPr>
        <w:ind w:firstLine="567"/>
        <w:rPr>
          <w:noProof/>
        </w:rPr>
      </w:pPr>
      <w:r w:rsidRPr="00EF6FCD">
        <w:rPr>
          <w:noProof/>
        </w:rPr>
        <w:t>Поле «Дата исполнения» заполняется текущей датой, статус заявки становится «Исполнена».</w:t>
      </w:r>
    </w:p>
    <w:p w:rsidR="00D8196F" w:rsidRPr="00EF6FCD" w:rsidRDefault="00D8196F" w:rsidP="00D8196F">
      <w:r w:rsidRPr="00EF6FCD">
        <w:t>Похозяйственные книги перезаложены.</w:t>
      </w:r>
    </w:p>
    <w:p w:rsidR="00D8196F" w:rsidRPr="00EF6FCD" w:rsidRDefault="00D8196F" w:rsidP="00D8196F">
      <w:pPr>
        <w:ind w:firstLine="567"/>
      </w:pPr>
      <w:r w:rsidRPr="00EF6FCD">
        <w:t>В результате:</w:t>
      </w:r>
    </w:p>
    <w:p w:rsidR="00D8196F" w:rsidRPr="004F37DD" w:rsidRDefault="00D8196F" w:rsidP="00D8196F">
      <w:pPr>
        <w:ind w:firstLine="567"/>
        <w:rPr>
          <w:b/>
          <w:highlight w:val="lightGray"/>
        </w:rPr>
      </w:pPr>
      <w:r w:rsidRPr="00EF6FCD">
        <w:t>1) в режиме комплекса</w:t>
      </w:r>
    </w:p>
    <w:p w:rsidR="00D8196F" w:rsidRPr="00EF6FCD" w:rsidRDefault="00D8196F" w:rsidP="00D8196F">
      <w:pPr>
        <w:pStyle w:val="3"/>
      </w:pPr>
      <w:r w:rsidRPr="004F37DD">
        <w:rPr>
          <w:highlight w:val="lightGray"/>
        </w:rPr>
        <w:t>УЧЕТ–ПОХОЗЯЙСТВЕННЫЙ УЧЕТ–</w:t>
      </w:r>
      <w:r w:rsidRPr="00EF6FCD">
        <w:rPr>
          <w:highlight w:val="lightGray"/>
        </w:rPr>
        <w:t>Похозяйственная книга</w:t>
      </w:r>
    </w:p>
    <w:p w:rsidR="00D8196F" w:rsidRPr="00EF6FCD" w:rsidRDefault="00D8196F" w:rsidP="00D8196F">
      <w:r w:rsidRPr="00EF6FCD">
        <w:t>появятся новые похозяйственные книги с теми же номерами, что и старые (перезаложенные), но уже с другим сроком действия, а старые книги (перезаложенные) будут закрыты и выделены серым цветом для удобства восприятия.</w:t>
      </w:r>
    </w:p>
    <w:p w:rsidR="00D8196F" w:rsidRPr="00EF6FCD" w:rsidRDefault="00D8196F" w:rsidP="00D8196F">
      <w:r>
        <w:rPr>
          <w:noProof/>
        </w:rPr>
        <w:lastRenderedPageBreak/>
        <w:drawing>
          <wp:inline distT="0" distB="0" distL="0" distR="0" wp14:anchorId="429F8AFD" wp14:editId="7DA3D184">
            <wp:extent cx="4352925" cy="232410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81" t="12096" r="19783" b="352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196F" w:rsidRDefault="00D8196F" w:rsidP="00D8196F">
      <w:pPr>
        <w:tabs>
          <w:tab w:val="num" w:pos="0"/>
        </w:tabs>
        <w:spacing w:before="120"/>
        <w:jc w:val="left"/>
        <w:rPr>
          <w:b/>
          <w:sz w:val="20"/>
          <w:szCs w:val="20"/>
        </w:rPr>
      </w:pPr>
      <w:r w:rsidRPr="00DB4AA7">
        <w:rPr>
          <w:b/>
          <w:sz w:val="20"/>
          <w:szCs w:val="20"/>
        </w:rPr>
        <w:t xml:space="preserve">Рисунок </w:t>
      </w:r>
      <w:r w:rsidRPr="00DB4AA7">
        <w:rPr>
          <w:b/>
          <w:sz w:val="20"/>
          <w:szCs w:val="20"/>
        </w:rPr>
        <w:fldChar w:fldCharType="begin"/>
      </w:r>
      <w:r w:rsidRPr="00DB4AA7">
        <w:rPr>
          <w:b/>
          <w:sz w:val="20"/>
          <w:szCs w:val="20"/>
        </w:rPr>
        <w:instrText xml:space="preserve"> SEQ Рисунок \* ARABIC </w:instrText>
      </w:r>
      <w:r w:rsidRPr="00DB4AA7">
        <w:rPr>
          <w:b/>
          <w:sz w:val="20"/>
          <w:szCs w:val="20"/>
        </w:rPr>
        <w:fldChar w:fldCharType="separate"/>
      </w:r>
      <w:r w:rsidR="003156ED">
        <w:rPr>
          <w:b/>
          <w:noProof/>
          <w:sz w:val="20"/>
          <w:szCs w:val="20"/>
        </w:rPr>
        <w:t>9</w:t>
      </w:r>
      <w:r w:rsidRPr="00DB4AA7">
        <w:rPr>
          <w:b/>
          <w:sz w:val="20"/>
          <w:szCs w:val="20"/>
        </w:rPr>
        <w:fldChar w:fldCharType="end"/>
      </w:r>
      <w:r>
        <w:rPr>
          <w:b/>
          <w:sz w:val="20"/>
          <w:szCs w:val="20"/>
        </w:rPr>
        <w:t>. ПХК</w:t>
      </w:r>
    </w:p>
    <w:p w:rsidR="00D8196F" w:rsidRPr="00EF6FCD" w:rsidRDefault="00D8196F" w:rsidP="00D8196F">
      <w:pPr>
        <w:ind w:firstLine="709"/>
      </w:pPr>
      <w:r w:rsidRPr="00EF6FCD">
        <w:t>2) в новых похозяйственных книгах каждому хозяйству присвоится новый номер лицевого счета. Предыдущий номер лицевого счета и предыдущий номер похозяйственной книги будут отображаться в отдельном столбце: «Пред</w:t>
      </w:r>
      <w:proofErr w:type="gramStart"/>
      <w:r w:rsidRPr="00EF6FCD">
        <w:t>.</w:t>
      </w:r>
      <w:proofErr w:type="gramEnd"/>
      <w:r w:rsidRPr="00EF6FCD">
        <w:t> № </w:t>
      </w:r>
      <w:proofErr w:type="gramStart"/>
      <w:r w:rsidRPr="00EF6FCD">
        <w:t>л</w:t>
      </w:r>
      <w:proofErr w:type="gramEnd"/>
      <w:r w:rsidRPr="00EF6FCD">
        <w:t>.с.\№ книги».</w:t>
      </w:r>
    </w:p>
    <w:p w:rsidR="00D8196F" w:rsidRPr="00EF6FCD" w:rsidRDefault="00D8196F" w:rsidP="00D8196F">
      <w:r>
        <w:rPr>
          <w:noProof/>
        </w:rPr>
        <w:drawing>
          <wp:inline distT="0" distB="0" distL="0" distR="0" wp14:anchorId="10A9AB58" wp14:editId="581F0225">
            <wp:extent cx="5895975" cy="2105025"/>
            <wp:effectExtent l="0" t="0" r="9525" b="9525"/>
            <wp:docPr id="2" name="Рисунок 2" descr="Безымянный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Безымянный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196F" w:rsidRDefault="00D8196F" w:rsidP="00D8196F">
      <w:pPr>
        <w:tabs>
          <w:tab w:val="num" w:pos="0"/>
        </w:tabs>
        <w:spacing w:before="120"/>
        <w:jc w:val="left"/>
        <w:rPr>
          <w:b/>
          <w:sz w:val="20"/>
          <w:szCs w:val="20"/>
        </w:rPr>
      </w:pPr>
      <w:r w:rsidRPr="00DB4AA7">
        <w:rPr>
          <w:b/>
          <w:sz w:val="20"/>
          <w:szCs w:val="20"/>
        </w:rPr>
        <w:t xml:space="preserve">Рисунок </w:t>
      </w:r>
      <w:r w:rsidRPr="00DB4AA7">
        <w:rPr>
          <w:b/>
          <w:sz w:val="20"/>
          <w:szCs w:val="20"/>
        </w:rPr>
        <w:fldChar w:fldCharType="begin"/>
      </w:r>
      <w:r w:rsidRPr="00DB4AA7">
        <w:rPr>
          <w:b/>
          <w:sz w:val="20"/>
          <w:szCs w:val="20"/>
        </w:rPr>
        <w:instrText xml:space="preserve"> SEQ Рисунок \* ARABIC </w:instrText>
      </w:r>
      <w:r w:rsidRPr="00DB4AA7">
        <w:rPr>
          <w:b/>
          <w:sz w:val="20"/>
          <w:szCs w:val="20"/>
        </w:rPr>
        <w:fldChar w:fldCharType="separate"/>
      </w:r>
      <w:r w:rsidR="003156ED">
        <w:rPr>
          <w:b/>
          <w:noProof/>
          <w:sz w:val="20"/>
          <w:szCs w:val="20"/>
        </w:rPr>
        <w:t>10</w:t>
      </w:r>
      <w:r w:rsidRPr="00DB4AA7">
        <w:rPr>
          <w:b/>
          <w:sz w:val="20"/>
          <w:szCs w:val="20"/>
        </w:rPr>
        <w:fldChar w:fldCharType="end"/>
      </w:r>
      <w:r>
        <w:rPr>
          <w:b/>
          <w:sz w:val="20"/>
          <w:szCs w:val="20"/>
        </w:rPr>
        <w:t>. Список лицевых счетов</w:t>
      </w:r>
    </w:p>
    <w:p w:rsidR="00D8196F" w:rsidRPr="00EF6FCD" w:rsidRDefault="00D8196F" w:rsidP="00D8196F">
      <w:pPr>
        <w:ind w:firstLine="709"/>
      </w:pPr>
      <w:r w:rsidRPr="00EF6FCD">
        <w:t>3) нумерация лицевых счетов в новых похозяйственных книгах произойдет в соответствии с алгоритмами, описанными выше.</w:t>
      </w:r>
    </w:p>
    <w:p w:rsidR="00D8196F" w:rsidRPr="00EF6FCD" w:rsidRDefault="00D8196F" w:rsidP="00D8196F">
      <w:pPr>
        <w:tabs>
          <w:tab w:val="num" w:pos="0"/>
        </w:tabs>
        <w:ind w:firstLine="709"/>
      </w:pPr>
      <w:r w:rsidRPr="00EF6FCD">
        <w:t>4) в карточке нового (действующего) лицевого счета будет ссылка на предыдущий лицевой счет, перейдя по которой можно просмотреть лицевой счет, закрытый в результате произведенной перезакладки похозяйственных книг.</w:t>
      </w:r>
    </w:p>
    <w:p w:rsidR="00D8196F" w:rsidRPr="00EF6FCD" w:rsidRDefault="00D8196F" w:rsidP="00D8196F">
      <w:r>
        <w:rPr>
          <w:noProof/>
        </w:rPr>
        <w:lastRenderedPageBreak/>
        <w:drawing>
          <wp:inline distT="0" distB="0" distL="0" distR="0" wp14:anchorId="38A2219B" wp14:editId="3EEFFAD2">
            <wp:extent cx="4286250" cy="3076575"/>
            <wp:effectExtent l="0" t="0" r="0" b="9525"/>
            <wp:docPr id="1" name="Рисунок 1" descr="Безымянный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Безымянный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307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196F" w:rsidRPr="005A7C25" w:rsidRDefault="00D8196F" w:rsidP="00D8196F">
      <w:pPr>
        <w:tabs>
          <w:tab w:val="num" w:pos="0"/>
        </w:tabs>
        <w:spacing w:before="120"/>
        <w:jc w:val="left"/>
        <w:rPr>
          <w:b/>
          <w:sz w:val="20"/>
          <w:szCs w:val="20"/>
        </w:rPr>
      </w:pPr>
      <w:r w:rsidRPr="00DB4AA7">
        <w:rPr>
          <w:b/>
          <w:sz w:val="20"/>
          <w:szCs w:val="20"/>
        </w:rPr>
        <w:t xml:space="preserve">Рисунок </w:t>
      </w:r>
      <w:r w:rsidRPr="00DB4AA7">
        <w:rPr>
          <w:b/>
          <w:sz w:val="20"/>
          <w:szCs w:val="20"/>
        </w:rPr>
        <w:fldChar w:fldCharType="begin"/>
      </w:r>
      <w:r w:rsidRPr="00DB4AA7">
        <w:rPr>
          <w:b/>
          <w:sz w:val="20"/>
          <w:szCs w:val="20"/>
        </w:rPr>
        <w:instrText xml:space="preserve"> SEQ Рисунок \* ARABIC </w:instrText>
      </w:r>
      <w:r w:rsidRPr="00DB4AA7">
        <w:rPr>
          <w:b/>
          <w:sz w:val="20"/>
          <w:szCs w:val="20"/>
        </w:rPr>
        <w:fldChar w:fldCharType="separate"/>
      </w:r>
      <w:r w:rsidR="003156ED">
        <w:rPr>
          <w:b/>
          <w:noProof/>
          <w:sz w:val="20"/>
          <w:szCs w:val="20"/>
        </w:rPr>
        <w:t>11</w:t>
      </w:r>
      <w:r w:rsidRPr="00DB4AA7">
        <w:rPr>
          <w:b/>
          <w:sz w:val="20"/>
          <w:szCs w:val="20"/>
        </w:rPr>
        <w:fldChar w:fldCharType="end"/>
      </w:r>
      <w:r>
        <w:rPr>
          <w:b/>
          <w:sz w:val="20"/>
          <w:szCs w:val="20"/>
        </w:rPr>
        <w:t>. Лицевой счет</w:t>
      </w:r>
    </w:p>
    <w:p w:rsidR="00D8196F" w:rsidRPr="00EF6FCD" w:rsidRDefault="00D8196F" w:rsidP="00D8196F">
      <w:pPr>
        <w:ind w:firstLine="709"/>
      </w:pPr>
      <w:r w:rsidRPr="00EF6FCD">
        <w:t>5) в новые похозяйственные книги будут перенесены только незакрытые на момент перезакладки книг лицевые счета. В старых (перезаложенных) книгах такие лицевые счета будут закрыты по причине «Перезакладка похозяйственной книги».</w:t>
      </w:r>
    </w:p>
    <w:p w:rsidR="00D8196F" w:rsidRPr="00EF6FCD" w:rsidRDefault="00D8196F" w:rsidP="00D8196F">
      <w:pPr>
        <w:ind w:firstLine="709"/>
      </w:pPr>
      <w:r w:rsidRPr="00EF6FCD">
        <w:t>6) в Сведения о пребывании физических лиц, не убывших из лицевого счета или временно убывших из него на момент перезакладки книги, будет внесена запись об убытии с основанием «Закрытие лицевого счета в связи с перезакладкой похозяйственной книги».</w:t>
      </w:r>
    </w:p>
    <w:p w:rsidR="00D8196F" w:rsidRPr="00EF6FCD" w:rsidRDefault="00D8196F" w:rsidP="00D8196F">
      <w:pPr>
        <w:ind w:firstLine="709"/>
      </w:pPr>
      <w:r w:rsidRPr="00EF6FCD">
        <w:t>7) в Сведения о пребывании физических лиц, перенесенных в новые лицевые счета, проставится запись о прибытии с основанием «Открытие нового лицевого счета в связи с перезакладкой похозяйственной книги».</w:t>
      </w:r>
    </w:p>
    <w:p w:rsidR="00D8196F" w:rsidRPr="00EF6FCD" w:rsidRDefault="00D8196F" w:rsidP="00D8196F">
      <w:pPr>
        <w:ind w:firstLine="709"/>
        <w:rPr>
          <w:color w:val="000000"/>
        </w:rPr>
      </w:pPr>
      <w:r w:rsidRPr="00EF6FCD">
        <w:t>8)</w:t>
      </w:r>
      <w:r w:rsidRPr="00EF6FCD">
        <w:rPr>
          <w:color w:val="000000"/>
        </w:rPr>
        <w:t xml:space="preserve"> умерший на момент перезакладки книги член хозяйства перенесется в новое хозяйство в том случае, если в лицевом счете он был единственным членом хозяйства или если на момент перезакладки другие прописанные вместе с ним члены хозяйства имели статус «Убыл» постоянного характера. </w:t>
      </w:r>
      <w:r w:rsidRPr="00EF6FCD">
        <w:t>В Сведения о пребывании такому физическому лицу будет внесена запись о прибытии с основанием «Открытие нового лицевого счета в связи с перезакладкой похозяйственной книги» с комментарием «В связи с отсутствием действующих членов хозяйства».</w:t>
      </w:r>
    </w:p>
    <w:p w:rsidR="00D8196F" w:rsidRPr="00EF6FCD" w:rsidRDefault="00D8196F" w:rsidP="00D8196F">
      <w:pPr>
        <w:ind w:firstLine="709"/>
      </w:pPr>
      <w:r w:rsidRPr="00EF6FCD">
        <w:rPr>
          <w:color w:val="000000"/>
        </w:rPr>
        <w:t>Если на момент перезакладки книги все члены хозяйства умерли, то в новое хозяйство перенесется тот, кто умер последним из них.</w:t>
      </w:r>
    </w:p>
    <w:p w:rsidR="00D8196F" w:rsidRPr="00EF6FCD" w:rsidRDefault="00D8196F" w:rsidP="00D8196F">
      <w:pPr>
        <w:ind w:firstLine="709"/>
        <w:rPr>
          <w:color w:val="000000"/>
        </w:rPr>
      </w:pPr>
      <w:r w:rsidRPr="00EF6FCD">
        <w:t>Если в лицевом счете на момент перезакладки книги глава семьи (статус «Записан первым») умер и он не единственный член хозяйства, то он не перенесется в новый лицевой счет, а все остальные члены хозяйства перенесутся без очищения поля «Степень родства».</w:t>
      </w:r>
    </w:p>
    <w:p w:rsidR="00D8196F" w:rsidRPr="00C766B4" w:rsidRDefault="00D8196F" w:rsidP="00D8196F">
      <w:pPr>
        <w:ind w:firstLine="567"/>
      </w:pPr>
      <w:r w:rsidRPr="00EF6FCD">
        <w:t>9) данные по сельхозугодьям, посевным, насаждениям и скоту, взятые по последнему году из закрытого лицевого счета, перенесутся в новый лицевой счет на первый год действия новой книги</w:t>
      </w:r>
      <w:r>
        <w:t>.</w:t>
      </w:r>
      <w:bookmarkEnd w:id="0"/>
      <w:bookmarkEnd w:id="1"/>
      <w:bookmarkEnd w:id="2"/>
    </w:p>
    <w:p w:rsidR="00C80455" w:rsidRDefault="00C80455"/>
    <w:sectPr w:rsidR="00C80455" w:rsidSect="001049A4">
      <w:headerReference w:type="default" r:id="rId22"/>
      <w:footerReference w:type="default" r:id="rId23"/>
      <w:headerReference w:type="first" r:id="rId24"/>
      <w:footerReference w:type="first" r:id="rId25"/>
      <w:pgSz w:w="11906" w:h="16838" w:code="9"/>
      <w:pgMar w:top="163" w:right="567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8196F" w:rsidRDefault="00D8196F" w:rsidP="00D8196F">
      <w:r>
        <w:separator/>
      </w:r>
    </w:p>
  </w:endnote>
  <w:endnote w:type="continuationSeparator" w:id="0">
    <w:p w:rsidR="00D8196F" w:rsidRDefault="00D8196F" w:rsidP="00D819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49A4" w:rsidRDefault="00107A67" w:rsidP="003274B5">
    <w:pPr>
      <w:pStyle w:val="a5"/>
      <w:framePr w:wrap="around" w:vAnchor="text" w:hAnchor="margin" w:y="1"/>
      <w:rPr>
        <w:rStyle w:val="a3"/>
      </w:rPr>
    </w:pPr>
    <w:r>
      <w:rPr>
        <w:rStyle w:val="a3"/>
      </w:rPr>
      <w:fldChar w:fldCharType="begin"/>
    </w:r>
    <w:r>
      <w:rPr>
        <w:rStyle w:val="a3"/>
      </w:rPr>
      <w:instrText xml:space="preserve">PAGE  </w:instrText>
    </w:r>
    <w:r>
      <w:rPr>
        <w:rStyle w:val="a3"/>
      </w:rPr>
      <w:fldChar w:fldCharType="separate"/>
    </w:r>
    <w:r>
      <w:rPr>
        <w:rStyle w:val="a3"/>
        <w:noProof/>
      </w:rPr>
      <w:t>7</w:t>
    </w:r>
    <w:r>
      <w:rPr>
        <w:rStyle w:val="a3"/>
      </w:rPr>
      <w:fldChar w:fldCharType="end"/>
    </w:r>
  </w:p>
  <w:tbl>
    <w:tblPr>
      <w:tblW w:w="0" w:type="auto"/>
      <w:tblInd w:w="-72" w:type="dxa"/>
      <w:tblBorders>
        <w:top w:val="single" w:sz="4" w:space="0" w:color="808080"/>
      </w:tblBorders>
      <w:tblLook w:val="01E0" w:firstRow="1" w:lastRow="1" w:firstColumn="1" w:lastColumn="1" w:noHBand="0" w:noVBand="0"/>
    </w:tblPr>
    <w:tblGrid>
      <w:gridCol w:w="5403"/>
      <w:gridCol w:w="5090"/>
    </w:tblGrid>
    <w:tr w:rsidR="001049A4" w:rsidRPr="00B94E3B">
      <w:tc>
        <w:tcPr>
          <w:tcW w:w="5403" w:type="dxa"/>
          <w:tcBorders>
            <w:top w:val="single" w:sz="4" w:space="0" w:color="808080"/>
          </w:tcBorders>
        </w:tcPr>
        <w:p w:rsidR="001049A4" w:rsidRPr="007B138F" w:rsidRDefault="00107A67" w:rsidP="003274B5">
          <w:pPr>
            <w:pStyle w:val="1"/>
            <w:ind w:right="360" w:firstLine="360"/>
          </w:pPr>
        </w:p>
      </w:tc>
      <w:tc>
        <w:tcPr>
          <w:tcW w:w="5090" w:type="dxa"/>
          <w:tcBorders>
            <w:top w:val="single" w:sz="4" w:space="0" w:color="808080"/>
          </w:tcBorders>
        </w:tcPr>
        <w:p w:rsidR="001049A4" w:rsidRPr="00262B2A" w:rsidRDefault="00107A67" w:rsidP="00CD468F">
          <w:pPr>
            <w:pStyle w:val="2"/>
            <w:rPr>
              <w:lang w:val="en-US"/>
            </w:rPr>
          </w:pPr>
        </w:p>
      </w:tc>
    </w:tr>
  </w:tbl>
  <w:p w:rsidR="001049A4" w:rsidRDefault="00107A67" w:rsidP="00CD468F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72" w:type="dxa"/>
      <w:tblBorders>
        <w:top w:val="single" w:sz="4" w:space="0" w:color="808080"/>
      </w:tblBorders>
      <w:tblLook w:val="01E0" w:firstRow="1" w:lastRow="1" w:firstColumn="1" w:lastColumn="1" w:noHBand="0" w:noVBand="0"/>
    </w:tblPr>
    <w:tblGrid>
      <w:gridCol w:w="5403"/>
      <w:gridCol w:w="5090"/>
    </w:tblGrid>
    <w:tr w:rsidR="001049A4" w:rsidRPr="00B94E3B" w:rsidTr="00A249F7">
      <w:tc>
        <w:tcPr>
          <w:tcW w:w="5403" w:type="dxa"/>
          <w:tcBorders>
            <w:top w:val="single" w:sz="4" w:space="0" w:color="808080"/>
          </w:tcBorders>
        </w:tcPr>
        <w:p w:rsidR="001049A4" w:rsidRPr="007B138F" w:rsidRDefault="00107A67" w:rsidP="00A249F7">
          <w:pPr>
            <w:pStyle w:val="1"/>
            <w:ind w:right="360"/>
          </w:pPr>
        </w:p>
      </w:tc>
      <w:tc>
        <w:tcPr>
          <w:tcW w:w="5090" w:type="dxa"/>
          <w:tcBorders>
            <w:top w:val="single" w:sz="4" w:space="0" w:color="808080"/>
          </w:tcBorders>
        </w:tcPr>
        <w:p w:rsidR="001049A4" w:rsidRPr="00262B2A" w:rsidRDefault="00107A67" w:rsidP="00A249F7">
          <w:pPr>
            <w:pStyle w:val="2"/>
            <w:rPr>
              <w:lang w:val="en-US"/>
            </w:rPr>
          </w:pPr>
          <w:r>
            <w:t>Редакция</w:t>
          </w:r>
          <w:r>
            <w:rPr>
              <w:lang w:val="en-US"/>
            </w:rPr>
            <w:t xml:space="preserve"> 03</w:t>
          </w:r>
        </w:p>
      </w:tc>
    </w:tr>
  </w:tbl>
  <w:p w:rsidR="001049A4" w:rsidRPr="006D7A8B" w:rsidRDefault="00107A67" w:rsidP="006D7A8B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8196F" w:rsidRDefault="00D8196F" w:rsidP="00D8196F">
      <w:r>
        <w:separator/>
      </w:r>
    </w:p>
  </w:footnote>
  <w:footnote w:type="continuationSeparator" w:id="0">
    <w:p w:rsidR="00D8196F" w:rsidRDefault="00D8196F" w:rsidP="00D8196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2833" w:type="dxa"/>
      <w:tblInd w:w="-72" w:type="dxa"/>
      <w:tblBorders>
        <w:insideH w:val="single" w:sz="4" w:space="0" w:color="808080"/>
      </w:tblBorders>
      <w:tblLook w:val="01E0" w:firstRow="1" w:lastRow="1" w:firstColumn="1" w:lastColumn="1" w:noHBand="0" w:noVBand="0"/>
    </w:tblPr>
    <w:tblGrid>
      <w:gridCol w:w="5220"/>
      <w:gridCol w:w="7613"/>
    </w:tblGrid>
    <w:tr w:rsidR="001049A4" w:rsidRPr="00B94E3B" w:rsidTr="00426249">
      <w:tc>
        <w:tcPr>
          <w:tcW w:w="5220" w:type="dxa"/>
          <w:tcBorders>
            <w:bottom w:val="single" w:sz="4" w:space="0" w:color="808080"/>
          </w:tcBorders>
        </w:tcPr>
        <w:p w:rsidR="001049A4" w:rsidRPr="007B138F" w:rsidRDefault="00107A67" w:rsidP="006D7A8B">
          <w:pPr>
            <w:pStyle w:val="1"/>
          </w:pPr>
        </w:p>
      </w:tc>
      <w:tc>
        <w:tcPr>
          <w:tcW w:w="7613" w:type="dxa"/>
          <w:tcBorders>
            <w:bottom w:val="single" w:sz="4" w:space="0" w:color="808080"/>
          </w:tcBorders>
        </w:tcPr>
        <w:p w:rsidR="001049A4" w:rsidRPr="00B94E3B" w:rsidRDefault="00107A67" w:rsidP="006D7A8B">
          <w:pPr>
            <w:pStyle w:val="2"/>
          </w:pPr>
          <w:r>
            <w:t>СТР</w:t>
          </w:r>
          <w:r>
            <w:t xml:space="preserve">АНИЦА </w:t>
          </w:r>
          <w:r w:rsidRPr="003C25FE">
            <w:fldChar w:fldCharType="begin"/>
          </w:r>
          <w:r w:rsidRPr="003C25FE">
            <w:instrText xml:space="preserve"> PAGE </w:instrText>
          </w:r>
          <w:r w:rsidRPr="003C25FE">
            <w:fldChar w:fldCharType="separate"/>
          </w:r>
          <w:r>
            <w:rPr>
              <w:noProof/>
            </w:rPr>
            <w:t>7</w:t>
          </w:r>
          <w:r w:rsidRPr="003C25FE">
            <w:fldChar w:fldCharType="end"/>
          </w:r>
        </w:p>
      </w:tc>
    </w:tr>
    <w:tr w:rsidR="001049A4" w:rsidRPr="00B94E3B" w:rsidTr="00426249">
      <w:tc>
        <w:tcPr>
          <w:tcW w:w="5220" w:type="dxa"/>
          <w:tcBorders>
            <w:top w:val="single" w:sz="4" w:space="0" w:color="808080"/>
          </w:tcBorders>
        </w:tcPr>
        <w:p w:rsidR="001049A4" w:rsidRPr="00426249" w:rsidRDefault="00107A67" w:rsidP="006D7A8B">
          <w:pPr>
            <w:pStyle w:val="1"/>
          </w:pPr>
          <w:r>
            <w:t>Муниципальное самоуправление-СМАРТ</w:t>
          </w:r>
        </w:p>
      </w:tc>
      <w:tc>
        <w:tcPr>
          <w:tcW w:w="7613" w:type="dxa"/>
          <w:tcBorders>
            <w:top w:val="single" w:sz="4" w:space="0" w:color="808080"/>
          </w:tcBorders>
        </w:tcPr>
        <w:p w:rsidR="001049A4" w:rsidRDefault="00107A67" w:rsidP="001049A4">
          <w:pPr>
            <w:pStyle w:val="2"/>
            <w:tabs>
              <w:tab w:val="left" w:pos="3672"/>
              <w:tab w:val="right" w:pos="7397"/>
            </w:tabs>
            <w:jc w:val="left"/>
          </w:pPr>
          <w:r>
            <w:t xml:space="preserve">                                                 </w:t>
          </w:r>
          <w:r w:rsidR="00D8196F">
            <w:t>Перезакладка ПХК</w:t>
          </w:r>
        </w:p>
        <w:p w:rsidR="001049A4" w:rsidRPr="00AB278A" w:rsidRDefault="00107A67" w:rsidP="001049A4">
          <w:pPr>
            <w:pStyle w:val="2"/>
            <w:tabs>
              <w:tab w:val="left" w:pos="3672"/>
              <w:tab w:val="right" w:pos="7397"/>
            </w:tabs>
            <w:jc w:val="left"/>
          </w:pPr>
        </w:p>
      </w:tc>
    </w:tr>
  </w:tbl>
  <w:p w:rsidR="001049A4" w:rsidRDefault="00107A67" w:rsidP="00D256E5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49A4" w:rsidRPr="0044178A" w:rsidRDefault="00107A67" w:rsidP="00F00CF2">
    <w:pPr>
      <w:pStyle w:val="a4"/>
    </w:pPr>
    <w:r>
      <w:t>УТВЕРЖДЕНО</w:t>
    </w:r>
    <w:r>
      <w:br/>
      <w:t>Р.КС.01014</w:t>
    </w:r>
    <w:r>
      <w:noBreakHyphen/>
    </w:r>
    <w:r>
      <w:rPr>
        <w:lang w:val="en-US"/>
      </w:rPr>
      <w:t>03</w:t>
    </w:r>
    <w:r>
      <w:t> 34 01</w:t>
    </w:r>
    <w:r>
      <w:noBreakHyphen/>
      <w:t>ЛУ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273A98"/>
    <w:multiLevelType w:val="hybridMultilevel"/>
    <w:tmpl w:val="B204F6EC"/>
    <w:lvl w:ilvl="0" w:tplc="9F1ECE5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53842D30"/>
    <w:multiLevelType w:val="multilevel"/>
    <w:tmpl w:val="CDDCF64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38"/>
        </w:tabs>
        <w:ind w:left="1922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2">
    <w:nsid w:val="719E1078"/>
    <w:multiLevelType w:val="hybridMultilevel"/>
    <w:tmpl w:val="E834C15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196F"/>
    <w:rsid w:val="00021668"/>
    <w:rsid w:val="0002282C"/>
    <w:rsid w:val="000462F5"/>
    <w:rsid w:val="0004687B"/>
    <w:rsid w:val="00060EA2"/>
    <w:rsid w:val="00065B24"/>
    <w:rsid w:val="000811D1"/>
    <w:rsid w:val="000C4E12"/>
    <w:rsid w:val="000F76B8"/>
    <w:rsid w:val="00107A67"/>
    <w:rsid w:val="001136F4"/>
    <w:rsid w:val="001272B1"/>
    <w:rsid w:val="001A6244"/>
    <w:rsid w:val="001C6F7A"/>
    <w:rsid w:val="001D2A01"/>
    <w:rsid w:val="002034F5"/>
    <w:rsid w:val="00264425"/>
    <w:rsid w:val="002B5DBB"/>
    <w:rsid w:val="002B6333"/>
    <w:rsid w:val="002D2416"/>
    <w:rsid w:val="00306317"/>
    <w:rsid w:val="003156ED"/>
    <w:rsid w:val="00334D3A"/>
    <w:rsid w:val="00342C2D"/>
    <w:rsid w:val="00347437"/>
    <w:rsid w:val="00352876"/>
    <w:rsid w:val="003D01F0"/>
    <w:rsid w:val="003D680F"/>
    <w:rsid w:val="003E567E"/>
    <w:rsid w:val="00414504"/>
    <w:rsid w:val="00447C5A"/>
    <w:rsid w:val="00484C5D"/>
    <w:rsid w:val="00486B40"/>
    <w:rsid w:val="00497AC2"/>
    <w:rsid w:val="004A6993"/>
    <w:rsid w:val="004B3772"/>
    <w:rsid w:val="004B3B98"/>
    <w:rsid w:val="004C4570"/>
    <w:rsid w:val="004D07AE"/>
    <w:rsid w:val="004F3D80"/>
    <w:rsid w:val="004F5571"/>
    <w:rsid w:val="00505B48"/>
    <w:rsid w:val="0052098B"/>
    <w:rsid w:val="00542479"/>
    <w:rsid w:val="005C05D2"/>
    <w:rsid w:val="005D58DF"/>
    <w:rsid w:val="005F0E02"/>
    <w:rsid w:val="0060281A"/>
    <w:rsid w:val="006214CC"/>
    <w:rsid w:val="00626683"/>
    <w:rsid w:val="00630C43"/>
    <w:rsid w:val="00651EF6"/>
    <w:rsid w:val="00660300"/>
    <w:rsid w:val="00666497"/>
    <w:rsid w:val="00674C82"/>
    <w:rsid w:val="00703BCC"/>
    <w:rsid w:val="0078650C"/>
    <w:rsid w:val="0079249C"/>
    <w:rsid w:val="007D01FE"/>
    <w:rsid w:val="007D19F6"/>
    <w:rsid w:val="007F3D88"/>
    <w:rsid w:val="00827501"/>
    <w:rsid w:val="008360A1"/>
    <w:rsid w:val="008478C8"/>
    <w:rsid w:val="00865547"/>
    <w:rsid w:val="008B11B5"/>
    <w:rsid w:val="008B16AD"/>
    <w:rsid w:val="008D5843"/>
    <w:rsid w:val="00903469"/>
    <w:rsid w:val="009207AE"/>
    <w:rsid w:val="00953483"/>
    <w:rsid w:val="009B3E81"/>
    <w:rsid w:val="009E1B8E"/>
    <w:rsid w:val="00A47D4C"/>
    <w:rsid w:val="00AC293A"/>
    <w:rsid w:val="00AD3E87"/>
    <w:rsid w:val="00AE1DEF"/>
    <w:rsid w:val="00B0081E"/>
    <w:rsid w:val="00B4521C"/>
    <w:rsid w:val="00BC6EB2"/>
    <w:rsid w:val="00C11808"/>
    <w:rsid w:val="00C75930"/>
    <w:rsid w:val="00C80455"/>
    <w:rsid w:val="00C86750"/>
    <w:rsid w:val="00CB4D0A"/>
    <w:rsid w:val="00CF6C31"/>
    <w:rsid w:val="00D6344E"/>
    <w:rsid w:val="00D64502"/>
    <w:rsid w:val="00D76135"/>
    <w:rsid w:val="00D8196F"/>
    <w:rsid w:val="00DE1064"/>
    <w:rsid w:val="00E100C1"/>
    <w:rsid w:val="00E402EC"/>
    <w:rsid w:val="00E77013"/>
    <w:rsid w:val="00E86AF0"/>
    <w:rsid w:val="00EB0537"/>
    <w:rsid w:val="00EB375F"/>
    <w:rsid w:val="00EC01DE"/>
    <w:rsid w:val="00EC2176"/>
    <w:rsid w:val="00EC50FD"/>
    <w:rsid w:val="00EC572D"/>
    <w:rsid w:val="00EF1C53"/>
    <w:rsid w:val="00F27891"/>
    <w:rsid w:val="00F911E4"/>
    <w:rsid w:val="00F97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196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4">
    <w:name w:val="heading 4"/>
    <w:basedOn w:val="a"/>
    <w:next w:val="a"/>
    <w:link w:val="40"/>
    <w:qFormat/>
    <w:rsid w:val="00D8196F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basedOn w:val="a0"/>
    <w:link w:val="4"/>
    <w:rsid w:val="00D8196F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styleId="a3">
    <w:name w:val="page number"/>
    <w:basedOn w:val="a0"/>
    <w:semiHidden/>
    <w:rsid w:val="00D8196F"/>
  </w:style>
  <w:style w:type="paragraph" w:customStyle="1" w:styleId="a4">
    <w:name w:val="ТИТУЛ (КС)"/>
    <w:rsid w:val="00D8196F"/>
    <w:pPr>
      <w:spacing w:before="100"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">
    <w:name w:val="КОЛОНТИТУЛ 2 (КС)"/>
    <w:rsid w:val="00D8196F"/>
    <w:pPr>
      <w:spacing w:before="60" w:after="0" w:line="240" w:lineRule="auto"/>
      <w:jc w:val="right"/>
    </w:pPr>
    <w:rPr>
      <w:rFonts w:ascii="Times New Roman" w:eastAsia="Times New Roman" w:hAnsi="Times New Roman" w:cs="Times New Roman"/>
      <w:caps/>
      <w:color w:val="5F5F5F"/>
      <w:sz w:val="18"/>
      <w:szCs w:val="18"/>
      <w:lang w:eastAsia="ru-RU"/>
    </w:rPr>
  </w:style>
  <w:style w:type="paragraph" w:customStyle="1" w:styleId="1">
    <w:name w:val="КОЛОНТИТУЛ 1 (КС)"/>
    <w:rsid w:val="00D8196F"/>
    <w:pPr>
      <w:spacing w:before="60" w:after="0" w:line="240" w:lineRule="auto"/>
    </w:pPr>
    <w:rPr>
      <w:rFonts w:ascii="Times New Roman" w:eastAsia="Times New Roman" w:hAnsi="Times New Roman" w:cs="Times New Roman"/>
      <w:caps/>
      <w:color w:val="5F5F5F"/>
      <w:spacing w:val="24"/>
      <w:sz w:val="18"/>
      <w:szCs w:val="18"/>
      <w:lang w:eastAsia="ru-RU"/>
    </w:rPr>
  </w:style>
  <w:style w:type="paragraph" w:styleId="a5">
    <w:name w:val="footer"/>
    <w:basedOn w:val="a"/>
    <w:link w:val="a6"/>
    <w:semiHidden/>
    <w:rsid w:val="00D8196F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semiHidden/>
    <w:rsid w:val="00D8196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3">
    <w:name w:val="Стиль3"/>
    <w:basedOn w:val="a"/>
    <w:link w:val="30"/>
    <w:qFormat/>
    <w:rsid w:val="00D8196F"/>
    <w:pPr>
      <w:ind w:firstLine="540"/>
      <w:jc w:val="center"/>
    </w:pPr>
    <w:rPr>
      <w:b/>
      <w:bCs/>
      <w:caps/>
      <w:shadow/>
      <w:bdr w:val="single" w:sz="4" w:space="0" w:color="auto" w:shadow="1"/>
    </w:rPr>
  </w:style>
  <w:style w:type="character" w:customStyle="1" w:styleId="30">
    <w:name w:val="Стиль3 Знак"/>
    <w:link w:val="3"/>
    <w:rsid w:val="00D8196F"/>
    <w:rPr>
      <w:rFonts w:ascii="Times New Roman" w:eastAsia="Times New Roman" w:hAnsi="Times New Roman" w:cs="Times New Roman"/>
      <w:b/>
      <w:bCs/>
      <w:caps/>
      <w:shadow/>
      <w:sz w:val="24"/>
      <w:szCs w:val="24"/>
      <w:bdr w:val="single" w:sz="4" w:space="0" w:color="auto" w:shadow="1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D8196F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8196F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header"/>
    <w:basedOn w:val="a"/>
    <w:link w:val="aa"/>
    <w:uiPriority w:val="99"/>
    <w:unhideWhenUsed/>
    <w:rsid w:val="00D8196F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D8196F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196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4">
    <w:name w:val="heading 4"/>
    <w:basedOn w:val="a"/>
    <w:next w:val="a"/>
    <w:link w:val="40"/>
    <w:qFormat/>
    <w:rsid w:val="00D8196F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basedOn w:val="a0"/>
    <w:link w:val="4"/>
    <w:rsid w:val="00D8196F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styleId="a3">
    <w:name w:val="page number"/>
    <w:basedOn w:val="a0"/>
    <w:semiHidden/>
    <w:rsid w:val="00D8196F"/>
  </w:style>
  <w:style w:type="paragraph" w:customStyle="1" w:styleId="a4">
    <w:name w:val="ТИТУЛ (КС)"/>
    <w:rsid w:val="00D8196F"/>
    <w:pPr>
      <w:spacing w:before="100"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">
    <w:name w:val="КОЛОНТИТУЛ 2 (КС)"/>
    <w:rsid w:val="00D8196F"/>
    <w:pPr>
      <w:spacing w:before="60" w:after="0" w:line="240" w:lineRule="auto"/>
      <w:jc w:val="right"/>
    </w:pPr>
    <w:rPr>
      <w:rFonts w:ascii="Times New Roman" w:eastAsia="Times New Roman" w:hAnsi="Times New Roman" w:cs="Times New Roman"/>
      <w:caps/>
      <w:color w:val="5F5F5F"/>
      <w:sz w:val="18"/>
      <w:szCs w:val="18"/>
      <w:lang w:eastAsia="ru-RU"/>
    </w:rPr>
  </w:style>
  <w:style w:type="paragraph" w:customStyle="1" w:styleId="1">
    <w:name w:val="КОЛОНТИТУЛ 1 (КС)"/>
    <w:rsid w:val="00D8196F"/>
    <w:pPr>
      <w:spacing w:before="60" w:after="0" w:line="240" w:lineRule="auto"/>
    </w:pPr>
    <w:rPr>
      <w:rFonts w:ascii="Times New Roman" w:eastAsia="Times New Roman" w:hAnsi="Times New Roman" w:cs="Times New Roman"/>
      <w:caps/>
      <w:color w:val="5F5F5F"/>
      <w:spacing w:val="24"/>
      <w:sz w:val="18"/>
      <w:szCs w:val="18"/>
      <w:lang w:eastAsia="ru-RU"/>
    </w:rPr>
  </w:style>
  <w:style w:type="paragraph" w:styleId="a5">
    <w:name w:val="footer"/>
    <w:basedOn w:val="a"/>
    <w:link w:val="a6"/>
    <w:semiHidden/>
    <w:rsid w:val="00D8196F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semiHidden/>
    <w:rsid w:val="00D8196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3">
    <w:name w:val="Стиль3"/>
    <w:basedOn w:val="a"/>
    <w:link w:val="30"/>
    <w:qFormat/>
    <w:rsid w:val="00D8196F"/>
    <w:pPr>
      <w:ind w:firstLine="540"/>
      <w:jc w:val="center"/>
    </w:pPr>
    <w:rPr>
      <w:b/>
      <w:bCs/>
      <w:caps/>
      <w:shadow/>
      <w:bdr w:val="single" w:sz="4" w:space="0" w:color="auto" w:shadow="1"/>
    </w:rPr>
  </w:style>
  <w:style w:type="character" w:customStyle="1" w:styleId="30">
    <w:name w:val="Стиль3 Знак"/>
    <w:link w:val="3"/>
    <w:rsid w:val="00D8196F"/>
    <w:rPr>
      <w:rFonts w:ascii="Times New Roman" w:eastAsia="Times New Roman" w:hAnsi="Times New Roman" w:cs="Times New Roman"/>
      <w:b/>
      <w:bCs/>
      <w:caps/>
      <w:shadow/>
      <w:sz w:val="24"/>
      <w:szCs w:val="24"/>
      <w:bdr w:val="single" w:sz="4" w:space="0" w:color="auto" w:shadow="1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D8196F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8196F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header"/>
    <w:basedOn w:val="a"/>
    <w:link w:val="aa"/>
    <w:uiPriority w:val="99"/>
    <w:unhideWhenUsed/>
    <w:rsid w:val="00D8196F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D8196F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1259</Words>
  <Characters>7181</Characters>
  <Application>Microsoft Office Word</Application>
  <DocSecurity>0</DocSecurity>
  <Lines>59</Lines>
  <Paragraphs>16</Paragraphs>
  <ScaleCrop>false</ScaleCrop>
  <Company/>
  <LinksUpToDate>false</LinksUpToDate>
  <CharactersWithSpaces>8424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Гурьянов Дмитрий Валерьевич</dc:creator>
  <cp:lastModifiedBy>Гурьянов Дмитрий Валерьевич</cp:lastModifiedBy>
  <cp:revision>3</cp:revision>
  <dcterms:created xsi:type="dcterms:W3CDTF">2013-02-25T06:54:00Z</dcterms:created>
  <dcterms:modified xsi:type="dcterms:W3CDTF">2013-02-25T06:56:00Z</dcterms:modified>
</cp:coreProperties>
</file>