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3A" w:rsidRPr="0041282C" w:rsidRDefault="001F693A" w:rsidP="0041282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41282C">
        <w:rPr>
          <w:rFonts w:cs="Times New Roman"/>
          <w:b/>
          <w:bCs/>
          <w:szCs w:val="24"/>
        </w:rPr>
        <w:t>ТАБЛИЦА</w:t>
      </w:r>
    </w:p>
    <w:p w:rsidR="001F693A" w:rsidRPr="0041282C" w:rsidRDefault="001F693A" w:rsidP="0041282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4"/>
        </w:rPr>
      </w:pPr>
      <w:r w:rsidRPr="0041282C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41282C">
        <w:rPr>
          <w:rFonts w:cs="Times New Roman"/>
          <w:b/>
          <w:bCs/>
          <w:szCs w:val="24"/>
        </w:rPr>
        <w:t xml:space="preserve"> </w:t>
      </w:r>
      <w:r w:rsidRPr="0041282C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41282C">
        <w:rPr>
          <w:rFonts w:cs="Times New Roman"/>
          <w:b/>
          <w:bCs/>
          <w:szCs w:val="24"/>
        </w:rPr>
        <w:t xml:space="preserve"> </w:t>
      </w:r>
      <w:r w:rsidRPr="0041282C">
        <w:rPr>
          <w:rFonts w:cs="Times New Roman"/>
          <w:b/>
          <w:bCs/>
          <w:szCs w:val="24"/>
        </w:rPr>
        <w:t>ГОСУДАРСТВЕННОГО УПРАВЛЕНИЯ</w:t>
      </w:r>
      <w:r w:rsidR="00F73A15" w:rsidRPr="0041282C">
        <w:rPr>
          <w:rFonts w:cs="Times New Roman"/>
          <w:b/>
          <w:bCs/>
          <w:szCs w:val="24"/>
        </w:rPr>
        <w:t>,</w:t>
      </w:r>
      <w:r w:rsidR="003E120E" w:rsidRPr="0041282C">
        <w:rPr>
          <w:rFonts w:cs="Times New Roman"/>
          <w:b/>
          <w:bCs/>
          <w:szCs w:val="24"/>
        </w:rPr>
        <w:t xml:space="preserve"> ПРИМЕНЯЕМАЯ В</w:t>
      </w:r>
      <w:r w:rsidR="00F73A15" w:rsidRPr="0041282C">
        <w:rPr>
          <w:rFonts w:cs="Times New Roman"/>
          <w:b/>
          <w:bCs/>
          <w:szCs w:val="24"/>
        </w:rPr>
        <w:t xml:space="preserve"> 20</w:t>
      </w:r>
      <w:r w:rsidR="00FA7B39" w:rsidRPr="0041282C">
        <w:rPr>
          <w:rFonts w:cs="Times New Roman"/>
          <w:b/>
          <w:bCs/>
          <w:szCs w:val="24"/>
        </w:rPr>
        <w:t>2</w:t>
      </w:r>
      <w:r w:rsidR="00386175" w:rsidRPr="0041282C">
        <w:rPr>
          <w:rFonts w:cs="Times New Roman"/>
          <w:b/>
          <w:bCs/>
          <w:szCs w:val="24"/>
        </w:rPr>
        <w:t>5</w:t>
      </w:r>
      <w:r w:rsidR="00F73A15" w:rsidRPr="0041282C">
        <w:rPr>
          <w:rFonts w:cs="Times New Roman"/>
          <w:b/>
          <w:bCs/>
          <w:szCs w:val="24"/>
        </w:rPr>
        <w:t xml:space="preserve"> ГОД</w:t>
      </w:r>
      <w:r w:rsidR="003E120E" w:rsidRPr="0041282C">
        <w:rPr>
          <w:rFonts w:cs="Times New Roman"/>
          <w:b/>
          <w:bCs/>
          <w:szCs w:val="24"/>
        </w:rPr>
        <w:t>У</w:t>
      </w:r>
    </w:p>
    <w:p w:rsidR="001F693A" w:rsidRPr="0041282C" w:rsidRDefault="001F693A" w:rsidP="0041282C">
      <w:pPr>
        <w:autoSpaceDE w:val="0"/>
        <w:autoSpaceDN w:val="0"/>
        <w:adjustRightInd w:val="0"/>
        <w:ind w:firstLine="0"/>
        <w:jc w:val="left"/>
        <w:rPr>
          <w:rFonts w:cs="Times New Roman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3118"/>
      </w:tblGrid>
      <w:tr w:rsidR="006E4345" w:rsidRPr="0041282C" w:rsidTr="00DC0D38">
        <w:trPr>
          <w:trHeight w:val="20"/>
          <w:tblHeader/>
          <w:jc w:val="center"/>
        </w:trPr>
        <w:tc>
          <w:tcPr>
            <w:tcW w:w="3539" w:type="dxa"/>
            <w:gridSpan w:val="2"/>
            <w:shd w:val="clear" w:color="auto" w:fill="FFFFFF" w:themeFill="background1"/>
            <w:vAlign w:val="center"/>
            <w:hideMark/>
          </w:tcPr>
          <w:p w:rsidR="006E4345" w:rsidRPr="0041282C" w:rsidRDefault="006E434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:rsidR="006E4345" w:rsidRPr="0041282C" w:rsidRDefault="006E434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6E4345" w:rsidRPr="0041282C" w:rsidRDefault="006E434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41282C" w:rsidRPr="0041282C" w:rsidTr="00DC0D38">
        <w:trPr>
          <w:trHeight w:val="20"/>
          <w:tblHeader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28306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462BC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F7FD5" w:rsidRPr="0041282C" w:rsidRDefault="000900E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5E5638" w:rsidRPr="0041282C" w:rsidRDefault="005E563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A7B39" w:rsidRPr="0041282C" w:rsidRDefault="0009290F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</w:t>
            </w:r>
            <w:r w:rsidR="004E57C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(возмещения) физическим </w:t>
            </w:r>
            <w:r w:rsidR="004E57C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лицам (в том числе спортсменам и студентам) при их направлении на различного рода мероприятия расходов на проезд,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проживание в жилых помещениях</w:t>
            </w:r>
            <w:r w:rsidR="0031629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4E57C7" w:rsidRPr="0041282C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 xml:space="preserve"> </w:t>
            </w:r>
            <w:r w:rsidR="004E57C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питание </w:t>
            </w:r>
            <w:r w:rsidR="0031629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 т.п.</w:t>
            </w:r>
          </w:p>
        </w:tc>
      </w:tr>
      <w:tr w:rsidR="00FA7B39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A7B39" w:rsidRPr="0041282C" w:rsidRDefault="00FA7B39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A7B39" w:rsidRPr="0041282C" w:rsidRDefault="00FA7B3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F7FD5" w:rsidRPr="0041282C" w:rsidRDefault="00EB1F2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 "Оплата работ, услуг" классификации операций сектора государственного управления</w:t>
            </w:r>
          </w:p>
        </w:tc>
      </w:tr>
      <w:tr w:rsidR="00426F8B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26F8B" w:rsidRPr="0041282C" w:rsidRDefault="00426F8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26F8B" w:rsidRPr="0041282C" w:rsidRDefault="00426F8B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26F8B" w:rsidRPr="0041282C" w:rsidRDefault="00426F8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26F8B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F7FD5" w:rsidRPr="0041282C" w:rsidRDefault="00C870D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используются 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cs="Times New Roman"/>
                <w:color w:val="000000"/>
                <w:szCs w:val="24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09290F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C687C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</w:t>
            </w:r>
            <w:r w:rsidR="004E57C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физическим лицам, привлекаемым в целях реализации постановления Правительства РФ от 01.12.2012 № 1240</w:t>
            </w:r>
            <w:r w:rsidR="009C687C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9C687C" w:rsidRPr="0041282C" w:rsidRDefault="009C687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части 2 статьи 96 ГПК РФ </w:t>
            </w:r>
          </w:p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9C687C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</w:t>
            </w:r>
            <w:r w:rsidR="009C687C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9C687C" w:rsidRPr="0041282C" w:rsidRDefault="009C687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4F6646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постановления Правительства РФ от 01.12.2012 № 1240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 </w:t>
            </w:r>
            <w:r w:rsidR="004F6646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41282C" w:rsidRDefault="009C687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F6646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(за исключением расходов </w:t>
            </w:r>
            <w:r w:rsidR="00316297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</w:t>
            </w:r>
            <w:r w:rsidR="004F6646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проезд привлекаемых лиц)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C687C" w:rsidRPr="0041282C" w:rsidRDefault="009C687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части 2 статьи 96 ГПК РФ (в части возмещений расходов по проживанию привлекаемых лиц)  </w:t>
            </w: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F6646" w:rsidRPr="0041282C" w:rsidRDefault="004F664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F7FD5" w:rsidRPr="0041282C" w:rsidRDefault="00EB1F2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страховых взносов, начисленных на компенсации работникам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(сотрудникам), операции по которым отражаются в рамках статьи 220 "Оплата работ, услуг" классификации операций сектора государственного управления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оплаты</w:t>
            </w:r>
            <w:r w:rsidRPr="0041282C">
              <w:rPr>
                <w:rFonts w:cs="Times New Roman"/>
                <w:szCs w:val="24"/>
              </w:rPr>
              <w:t xml:space="preserve">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четырех дополнительных выходных дней родителю (опекуну, попечителю) для ухода за детьми-инвалидами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41282C" w:rsidRDefault="001F7FD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F7FD5" w:rsidRPr="0041282C" w:rsidRDefault="00C870D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D19B7" w:rsidRPr="0041282C" w:rsidRDefault="008D19B7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D19B7" w:rsidRPr="0041282C" w:rsidRDefault="008D19B7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B7" w:rsidRPr="0041282C" w:rsidRDefault="008D19B7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41282C" w:rsidRDefault="008D19B7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D19B7" w:rsidRPr="0041282C" w:rsidRDefault="00EB1F2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страховых взносов, начисленных на компенсации работникам (сотрудникам), операции по которым отражаются в рамках статьи 220 "Оплата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работ, услуг" классификации операций сектора государственного управления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017E0D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017E0D" w:rsidRPr="0041282C" w:rsidRDefault="00DE734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и ремонт вооружения, военной и специальной техники и военно-технического имущества, приобретение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17E0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017E0D" w:rsidRPr="0041282C" w:rsidRDefault="00017E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Поставка товаров, работ и услуг для обеспечения государственных нужд в области геодезии и картографии в рамках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254D95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254D95" w:rsidRPr="0041282C" w:rsidRDefault="00254D9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254D95" w:rsidRPr="0041282C" w:rsidRDefault="00254D95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254D95" w:rsidRPr="0041282C" w:rsidRDefault="00254D9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254D95" w:rsidRPr="0041282C" w:rsidRDefault="00254D9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254D95" w:rsidRPr="0041282C" w:rsidRDefault="00254D9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254D9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254D95" w:rsidRPr="0041282C" w:rsidRDefault="00254D9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254D95" w:rsidRPr="0041282C" w:rsidRDefault="00254D95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4D95" w:rsidRPr="0041282C" w:rsidRDefault="00254D9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4D95" w:rsidRPr="0041282C" w:rsidRDefault="00254D9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54D95" w:rsidRPr="0041282C" w:rsidRDefault="00254D9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Pr="0041282C" w:rsidRDefault="00FF31FB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отражения операций по приобретению молока или других равноценных пищевых продуктов для бесплатной выдачи работникам,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занятым на работах с вредными условиями труда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467B0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Операции по закупке  объектов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</w:t>
            </w:r>
          </w:p>
        </w:tc>
      </w:tr>
      <w:tr w:rsidR="00467B0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67B0D" w:rsidRPr="0041282C" w:rsidRDefault="00467B0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закупке объектов нефинансовых активов, относящихся к категории основных фондов, </w:t>
            </w:r>
            <w:r w:rsidRPr="0041282C">
              <w:rPr>
                <w:rFonts w:cs="Times New Roman"/>
                <w:szCs w:val="24"/>
              </w:rPr>
              <w:t xml:space="preserve"> в целях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безвозмездной их передачи наднациональным организациям и правительствам иностранных государств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D689F" w:rsidRPr="0041282C" w:rsidRDefault="003D689F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D689F" w:rsidRPr="0041282C" w:rsidRDefault="003D689F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89F" w:rsidRPr="0041282C" w:rsidRDefault="003D689F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41282C" w:rsidRDefault="003D689F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D689F" w:rsidRPr="0041282C" w:rsidRDefault="003D689F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360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в области геодезии и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41282C" w:rsidRDefault="00F5214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A94AC2" w:rsidRPr="0041282C" w:rsidRDefault="00A94AC2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F1DC5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F1DC5" w:rsidRPr="0041282C" w:rsidRDefault="006F1DC5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41282C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</w:t>
            </w: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41282C">
              <w:rPr>
                <w:rFonts w:cs="Times New Roman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поставок газа</w:t>
            </w:r>
          </w:p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 по газораспределительным сетям (заполнение специализированным автотранспортом газгольдеров заказчика), подлежащего учету в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составе материальных запасов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41282C">
              <w:rPr>
                <w:rFonts w:cs="Times New Roman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41282C" w:rsidRDefault="00AF71D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302278" w:rsidRPr="0041282C" w:rsidRDefault="0030227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41282C" w:rsidRDefault="00AF71D0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16AE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16AE6" w:rsidRPr="0041282C" w:rsidRDefault="00116AE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320 Социальные выплаты гражданам, кроме публичных нормативных социальных выплат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41282C" w:rsidRDefault="007241F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41282C" w:rsidRDefault="007241F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7241FD" w:rsidRPr="0041282C" w:rsidRDefault="007241FD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241FD" w:rsidRPr="0041282C" w:rsidRDefault="007241F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0FE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</w:t>
            </w: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8F3A1D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A1D" w:rsidRPr="0041282C" w:rsidRDefault="008F3A1D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DE20FE" w:rsidRPr="0041282C" w:rsidRDefault="00DE20FE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выплаты материальной помощи в рамках социальной поддержки обучающихся за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C00958" w:rsidRPr="0041282C" w:rsidTr="00DC0D38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8A36CA" w:rsidRPr="0041282C" w:rsidRDefault="008A36C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  <w:p w:rsidR="008A36CA" w:rsidRPr="0041282C" w:rsidRDefault="008A36C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Приобретение объектов недвижимого имущества государственными (муниципальными)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на приобретение объектов недвижимого имущества в федеральную собственность в рамках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C00958" w:rsidRPr="0041282C" w:rsidRDefault="00C0095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6033A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16033A" w:rsidRPr="0041282C" w:rsidRDefault="0016033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6033A" w:rsidRPr="0041282C" w:rsidRDefault="0016033A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по договору финансовой аренды (лизинга)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033A" w:rsidRPr="0041282C" w:rsidRDefault="0016033A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6033A" w:rsidRPr="0041282C" w:rsidRDefault="0016033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6033A" w:rsidRPr="0041282C" w:rsidRDefault="0016033A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недвижимого имущества в государственную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(муниципальную) собственность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Единые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текущего характера другим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 применяется только на федеральном уровне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FFFFFF" w:themeFill="background1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некоммерческим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636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Объединенная субсидия (грант 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форме субсидии) некоммерческой организации (за исключением государственного (муниципального) учреждения, государственной корпорации (компании), публично-правовой компании)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41282C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неденежные передачи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государственному сектору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1282C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 исключением подстатьи 281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cs="Times New Roman"/>
                <w:szCs w:val="24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 исключением подстатьи 281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41282C"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Объединенная субсидия (грант в форме субсидии) юридическому лицу (кроме некоммерческой организации)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подстатей 241, 246, 24В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281, 286 КОСГУ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публично-правовых компаний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нефинансовым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нефинансовым организациям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нефинансовым организациям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Объединенная субсидия государственной корпорации (компании), публично-правовой компании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1282C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 xml:space="preserve">Безвозмездные перечисления капитального характера нефинансовым организациям </w:t>
            </w:r>
            <w:r w:rsidRPr="0041282C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828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DE7349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создание и развитие государственных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4CC8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024CC8" w:rsidRPr="0041282C" w:rsidRDefault="00024CC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  <w:p w:rsidR="00024CC8" w:rsidRPr="0041282C" w:rsidRDefault="00024CC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24CC8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024CC8" w:rsidRPr="0041282C" w:rsidRDefault="00024CC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  <w:p w:rsidR="00024CC8" w:rsidRPr="0041282C" w:rsidRDefault="00024CC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Исполнение государственных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гарантий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4CC8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024CC8" w:rsidRPr="0041282C" w:rsidRDefault="00024CC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</w:t>
            </w:r>
          </w:p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 проведению ремонта медицинского оборудования.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Федерации от 16 января 2009 г. № 934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024CC8" w:rsidRPr="0041282C" w:rsidTr="00DC0D38">
        <w:trPr>
          <w:trHeight w:val="20"/>
          <w:jc w:val="center"/>
        </w:trPr>
        <w:tc>
          <w:tcPr>
            <w:tcW w:w="10343" w:type="dxa"/>
            <w:gridSpan w:val="5"/>
            <w:shd w:val="clear" w:color="auto" w:fill="FFFFFF" w:themeFill="background1"/>
            <w:vAlign w:val="center"/>
            <w:hideMark/>
          </w:tcPr>
          <w:p w:rsidR="00024CC8" w:rsidRPr="0041282C" w:rsidRDefault="00024CC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  <w:p w:rsidR="00024CC8" w:rsidRPr="0041282C" w:rsidRDefault="00024CC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1176" w:rsidRPr="0041282C" w:rsidTr="00DC0D38">
        <w:trPr>
          <w:trHeight w:val="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1176" w:rsidRPr="0041282C" w:rsidDel="00B03F14" w:rsidRDefault="00F61176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61176" w:rsidRPr="0041282C" w:rsidRDefault="00F61176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24CC8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CC8" w:rsidRPr="0041282C" w:rsidRDefault="00024CC8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890 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  <w:p w:rsidR="00024CC8" w:rsidRPr="0041282C" w:rsidRDefault="00024CC8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Субсидии юридическим лицам, индивидуальным предпринимателям, являющимся стороной концессионных соглашений, на финансирование капитального гранта, платы концедента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 государственного сектора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на финансовое обеспечение (возмещение) иных расходов, возмещение недополученных доходов в соответствии с концессионными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 государственного сектора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1282C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1282C" w:rsidRPr="0041282C" w:rsidRDefault="0041282C" w:rsidP="0041282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435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лицам, являющимся стороной соглашений о государственно-частном партнерстве, муниципально-частном партнерстве, на финансирование капитального гранта, платы публичного партнера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435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0D38" w:rsidRPr="0041282C" w:rsidTr="004435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4350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EA643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лицам, являющимся стороной соглашений о государственно-частном партнерстве, муниципально-частном партнерстве, на финансовое обеспечение (возмещение) иных расходов, возмещение недополученных доходов в соответствии с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иным нефинансовым организациям (за исключением нефинансовых организаций </w:t>
            </w: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сектора)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C0D38" w:rsidRPr="0041282C" w:rsidTr="004528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</w:t>
            </w:r>
            <w:bookmarkStart w:id="7" w:name="_GoBack"/>
            <w:bookmarkEnd w:id="7"/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м и физическим лицам - производителям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C0D38" w:rsidRPr="0041282C" w:rsidTr="00DC0D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895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лицам, индивидуальным предпринимателям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4444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0D38" w:rsidRPr="0041282C" w:rsidRDefault="00DC0D38" w:rsidP="00DC0D3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1282C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E21CC6" w:rsidRPr="0041282C" w:rsidRDefault="00E21CC6" w:rsidP="0041282C">
      <w:pPr>
        <w:autoSpaceDE w:val="0"/>
        <w:autoSpaceDN w:val="0"/>
        <w:adjustRightInd w:val="0"/>
        <w:spacing w:after="240"/>
        <w:ind w:firstLine="0"/>
        <w:rPr>
          <w:rFonts w:cs="Times New Roman"/>
          <w:szCs w:val="24"/>
        </w:rPr>
      </w:pPr>
    </w:p>
    <w:p w:rsidR="003A523D" w:rsidRPr="0041282C" w:rsidRDefault="003A523D" w:rsidP="0041282C">
      <w:pPr>
        <w:autoSpaceDE w:val="0"/>
        <w:autoSpaceDN w:val="0"/>
        <w:adjustRightInd w:val="0"/>
        <w:spacing w:after="240"/>
        <w:ind w:firstLine="0"/>
        <w:rPr>
          <w:rFonts w:cs="Times New Roman"/>
          <w:szCs w:val="24"/>
        </w:rPr>
      </w:pPr>
      <w:r w:rsidRPr="0041282C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41282C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4E" w:rsidRDefault="009E254E" w:rsidP="00507F4A">
      <w:r>
        <w:separator/>
      </w:r>
    </w:p>
  </w:endnote>
  <w:endnote w:type="continuationSeparator" w:id="0">
    <w:p w:rsidR="009E254E" w:rsidRDefault="009E254E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4E" w:rsidRDefault="009E254E" w:rsidP="00507F4A">
      <w:r>
        <w:separator/>
      </w:r>
    </w:p>
  </w:footnote>
  <w:footnote w:type="continuationSeparator" w:id="0">
    <w:p w:rsidR="009E254E" w:rsidRDefault="009E254E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:rsidR="0041282C" w:rsidRDefault="0041282C">
        <w:pPr>
          <w:pStyle w:val="a3"/>
          <w:jc w:val="center"/>
        </w:pPr>
      </w:p>
      <w:p w:rsidR="0041282C" w:rsidRDefault="0041282C">
        <w:pPr>
          <w:pStyle w:val="a3"/>
          <w:jc w:val="center"/>
        </w:pPr>
      </w:p>
      <w:p w:rsidR="0041282C" w:rsidRDefault="004128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38">
          <w:rPr>
            <w:noProof/>
          </w:rPr>
          <w:t>47</w:t>
        </w:r>
        <w:r>
          <w:fldChar w:fldCharType="end"/>
        </w:r>
      </w:p>
    </w:sdtContent>
  </w:sdt>
  <w:p w:rsidR="0041282C" w:rsidRDefault="004128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17E0D"/>
    <w:rsid w:val="0002130D"/>
    <w:rsid w:val="00023482"/>
    <w:rsid w:val="000237E5"/>
    <w:rsid w:val="00024CC8"/>
    <w:rsid w:val="00030425"/>
    <w:rsid w:val="00032666"/>
    <w:rsid w:val="00032AC5"/>
    <w:rsid w:val="0003405F"/>
    <w:rsid w:val="00043610"/>
    <w:rsid w:val="00044944"/>
    <w:rsid w:val="000465F1"/>
    <w:rsid w:val="00056F91"/>
    <w:rsid w:val="00057B51"/>
    <w:rsid w:val="000608ED"/>
    <w:rsid w:val="00061F87"/>
    <w:rsid w:val="000633C8"/>
    <w:rsid w:val="00063506"/>
    <w:rsid w:val="00066F8A"/>
    <w:rsid w:val="00067560"/>
    <w:rsid w:val="00070276"/>
    <w:rsid w:val="000702FA"/>
    <w:rsid w:val="0007169F"/>
    <w:rsid w:val="00071747"/>
    <w:rsid w:val="00072835"/>
    <w:rsid w:val="00074642"/>
    <w:rsid w:val="0007542B"/>
    <w:rsid w:val="0008090E"/>
    <w:rsid w:val="00081CA4"/>
    <w:rsid w:val="000857CF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49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252F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23AD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557AC"/>
    <w:rsid w:val="00160206"/>
    <w:rsid w:val="0016033A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A5C23"/>
    <w:rsid w:val="001B025C"/>
    <w:rsid w:val="001B2725"/>
    <w:rsid w:val="001B2BFC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3ACA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4D95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5C7A"/>
    <w:rsid w:val="00276B80"/>
    <w:rsid w:val="002808F3"/>
    <w:rsid w:val="00280C4D"/>
    <w:rsid w:val="0028306D"/>
    <w:rsid w:val="00290C39"/>
    <w:rsid w:val="00292B8C"/>
    <w:rsid w:val="00294513"/>
    <w:rsid w:val="00296A93"/>
    <w:rsid w:val="00296BDA"/>
    <w:rsid w:val="002975D2"/>
    <w:rsid w:val="00297FF8"/>
    <w:rsid w:val="002A2CA1"/>
    <w:rsid w:val="002A6009"/>
    <w:rsid w:val="002A770E"/>
    <w:rsid w:val="002B783F"/>
    <w:rsid w:val="002B7C20"/>
    <w:rsid w:val="002C2E98"/>
    <w:rsid w:val="002C321F"/>
    <w:rsid w:val="002D0CCD"/>
    <w:rsid w:val="002E02EE"/>
    <w:rsid w:val="002E1374"/>
    <w:rsid w:val="002E3AA8"/>
    <w:rsid w:val="002E560C"/>
    <w:rsid w:val="002E6F56"/>
    <w:rsid w:val="002F0119"/>
    <w:rsid w:val="002F3FDB"/>
    <w:rsid w:val="002F7AAF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16297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253A"/>
    <w:rsid w:val="00346767"/>
    <w:rsid w:val="00350C96"/>
    <w:rsid w:val="003534BE"/>
    <w:rsid w:val="003552BC"/>
    <w:rsid w:val="00355755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175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4337"/>
    <w:rsid w:val="003B7366"/>
    <w:rsid w:val="003B7A28"/>
    <w:rsid w:val="003B7D3F"/>
    <w:rsid w:val="003C1B67"/>
    <w:rsid w:val="003C3C1D"/>
    <w:rsid w:val="003C4E85"/>
    <w:rsid w:val="003C5F9B"/>
    <w:rsid w:val="003C61DE"/>
    <w:rsid w:val="003C7703"/>
    <w:rsid w:val="003D35BD"/>
    <w:rsid w:val="003D689F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282C"/>
    <w:rsid w:val="004140C9"/>
    <w:rsid w:val="004148AB"/>
    <w:rsid w:val="00416BA2"/>
    <w:rsid w:val="00421EF6"/>
    <w:rsid w:val="00426F8B"/>
    <w:rsid w:val="004318D4"/>
    <w:rsid w:val="0043304B"/>
    <w:rsid w:val="004332EE"/>
    <w:rsid w:val="0043519A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67B0D"/>
    <w:rsid w:val="00470EC5"/>
    <w:rsid w:val="004756D8"/>
    <w:rsid w:val="004758C2"/>
    <w:rsid w:val="00475932"/>
    <w:rsid w:val="00476833"/>
    <w:rsid w:val="004770C5"/>
    <w:rsid w:val="00485DAE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57C7"/>
    <w:rsid w:val="004E6E9C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1DA9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2101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C1EA9"/>
    <w:rsid w:val="005D1041"/>
    <w:rsid w:val="005D3CA1"/>
    <w:rsid w:val="005D6EFF"/>
    <w:rsid w:val="005E0F1F"/>
    <w:rsid w:val="005E29E8"/>
    <w:rsid w:val="005E2E42"/>
    <w:rsid w:val="005E3B92"/>
    <w:rsid w:val="005E5638"/>
    <w:rsid w:val="005E6577"/>
    <w:rsid w:val="005F5622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67FF"/>
    <w:rsid w:val="00637F67"/>
    <w:rsid w:val="00645345"/>
    <w:rsid w:val="00650219"/>
    <w:rsid w:val="006514A2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3B73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345"/>
    <w:rsid w:val="006E4EAD"/>
    <w:rsid w:val="006E4F22"/>
    <w:rsid w:val="006E5AD0"/>
    <w:rsid w:val="006F0D66"/>
    <w:rsid w:val="006F1DC5"/>
    <w:rsid w:val="006F2647"/>
    <w:rsid w:val="006F4998"/>
    <w:rsid w:val="006F66A2"/>
    <w:rsid w:val="00702267"/>
    <w:rsid w:val="00702BCD"/>
    <w:rsid w:val="00706570"/>
    <w:rsid w:val="00712C6D"/>
    <w:rsid w:val="0071776C"/>
    <w:rsid w:val="00720212"/>
    <w:rsid w:val="00723B95"/>
    <w:rsid w:val="007241FD"/>
    <w:rsid w:val="00726A37"/>
    <w:rsid w:val="0073044F"/>
    <w:rsid w:val="00734444"/>
    <w:rsid w:val="0074134F"/>
    <w:rsid w:val="00744391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4A12"/>
    <w:rsid w:val="007768CA"/>
    <w:rsid w:val="00781222"/>
    <w:rsid w:val="007818C0"/>
    <w:rsid w:val="00782108"/>
    <w:rsid w:val="007838DF"/>
    <w:rsid w:val="007860E6"/>
    <w:rsid w:val="007903B7"/>
    <w:rsid w:val="00792A86"/>
    <w:rsid w:val="007938CD"/>
    <w:rsid w:val="00797442"/>
    <w:rsid w:val="007A1AB3"/>
    <w:rsid w:val="007A4A5A"/>
    <w:rsid w:val="007A7C18"/>
    <w:rsid w:val="007B11C5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1BA5"/>
    <w:rsid w:val="007E62B5"/>
    <w:rsid w:val="007E7EDF"/>
    <w:rsid w:val="007F2165"/>
    <w:rsid w:val="007F34BC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26CCE"/>
    <w:rsid w:val="008307E5"/>
    <w:rsid w:val="00832F58"/>
    <w:rsid w:val="00841823"/>
    <w:rsid w:val="0084333C"/>
    <w:rsid w:val="00843816"/>
    <w:rsid w:val="008438B8"/>
    <w:rsid w:val="00844817"/>
    <w:rsid w:val="008470A1"/>
    <w:rsid w:val="00847A9C"/>
    <w:rsid w:val="00852F61"/>
    <w:rsid w:val="00854C77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A36CA"/>
    <w:rsid w:val="008B0E78"/>
    <w:rsid w:val="008B1BEF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30D5"/>
    <w:rsid w:val="008E4CDC"/>
    <w:rsid w:val="008E68B6"/>
    <w:rsid w:val="008E6C1A"/>
    <w:rsid w:val="008F3A1D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27974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2FAA"/>
    <w:rsid w:val="0096500F"/>
    <w:rsid w:val="009662AD"/>
    <w:rsid w:val="00967C8A"/>
    <w:rsid w:val="00980A00"/>
    <w:rsid w:val="00983A4C"/>
    <w:rsid w:val="00983DC3"/>
    <w:rsid w:val="00985970"/>
    <w:rsid w:val="00990472"/>
    <w:rsid w:val="009908C4"/>
    <w:rsid w:val="00992296"/>
    <w:rsid w:val="00994AE5"/>
    <w:rsid w:val="00996759"/>
    <w:rsid w:val="009A100B"/>
    <w:rsid w:val="009A1520"/>
    <w:rsid w:val="009A1826"/>
    <w:rsid w:val="009A4AA0"/>
    <w:rsid w:val="009A6EFE"/>
    <w:rsid w:val="009A6F28"/>
    <w:rsid w:val="009B30AF"/>
    <w:rsid w:val="009B6C6D"/>
    <w:rsid w:val="009C09AB"/>
    <w:rsid w:val="009C5559"/>
    <w:rsid w:val="009C687C"/>
    <w:rsid w:val="009C693B"/>
    <w:rsid w:val="009C7A16"/>
    <w:rsid w:val="009D1B4F"/>
    <w:rsid w:val="009E254E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370C5"/>
    <w:rsid w:val="00A40C24"/>
    <w:rsid w:val="00A42AE0"/>
    <w:rsid w:val="00A43012"/>
    <w:rsid w:val="00A45309"/>
    <w:rsid w:val="00A45A0E"/>
    <w:rsid w:val="00A5327E"/>
    <w:rsid w:val="00A61D4D"/>
    <w:rsid w:val="00A61DB0"/>
    <w:rsid w:val="00A62E8C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95652"/>
    <w:rsid w:val="00AA1131"/>
    <w:rsid w:val="00AA4C13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32B7"/>
    <w:rsid w:val="00AC406B"/>
    <w:rsid w:val="00AC7E98"/>
    <w:rsid w:val="00AD13F8"/>
    <w:rsid w:val="00AD77C3"/>
    <w:rsid w:val="00AE201C"/>
    <w:rsid w:val="00AE2827"/>
    <w:rsid w:val="00AE3798"/>
    <w:rsid w:val="00AE3E54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07FA7"/>
    <w:rsid w:val="00B11165"/>
    <w:rsid w:val="00B14191"/>
    <w:rsid w:val="00B23ADB"/>
    <w:rsid w:val="00B2444A"/>
    <w:rsid w:val="00B24559"/>
    <w:rsid w:val="00B2590D"/>
    <w:rsid w:val="00B2592F"/>
    <w:rsid w:val="00B3163A"/>
    <w:rsid w:val="00B34BC5"/>
    <w:rsid w:val="00B35DB4"/>
    <w:rsid w:val="00B37A91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391B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0EF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0958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369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97BD6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5F1B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46D4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1852"/>
    <w:rsid w:val="00DB1B32"/>
    <w:rsid w:val="00DB50DC"/>
    <w:rsid w:val="00DB5F4A"/>
    <w:rsid w:val="00DC0005"/>
    <w:rsid w:val="00DC0D38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DE7349"/>
    <w:rsid w:val="00E017EE"/>
    <w:rsid w:val="00E0222D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27457"/>
    <w:rsid w:val="00E304A2"/>
    <w:rsid w:val="00E324D4"/>
    <w:rsid w:val="00E3258A"/>
    <w:rsid w:val="00E36BC6"/>
    <w:rsid w:val="00E3705A"/>
    <w:rsid w:val="00E3795A"/>
    <w:rsid w:val="00E40E32"/>
    <w:rsid w:val="00E42578"/>
    <w:rsid w:val="00E433EB"/>
    <w:rsid w:val="00E435AC"/>
    <w:rsid w:val="00E50C53"/>
    <w:rsid w:val="00E533F5"/>
    <w:rsid w:val="00E537D8"/>
    <w:rsid w:val="00E54600"/>
    <w:rsid w:val="00E5559C"/>
    <w:rsid w:val="00E5681E"/>
    <w:rsid w:val="00E56B72"/>
    <w:rsid w:val="00E6014A"/>
    <w:rsid w:val="00E60BEE"/>
    <w:rsid w:val="00E6478B"/>
    <w:rsid w:val="00E707BA"/>
    <w:rsid w:val="00E71669"/>
    <w:rsid w:val="00E75AA0"/>
    <w:rsid w:val="00E856FF"/>
    <w:rsid w:val="00E90C49"/>
    <w:rsid w:val="00E94458"/>
    <w:rsid w:val="00E969CA"/>
    <w:rsid w:val="00EA1658"/>
    <w:rsid w:val="00EA29E8"/>
    <w:rsid w:val="00EA6437"/>
    <w:rsid w:val="00EA6B50"/>
    <w:rsid w:val="00EA6EE8"/>
    <w:rsid w:val="00EB1F26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2B7"/>
    <w:rsid w:val="00F31BF5"/>
    <w:rsid w:val="00F3595D"/>
    <w:rsid w:val="00F37BA8"/>
    <w:rsid w:val="00F413EC"/>
    <w:rsid w:val="00F52140"/>
    <w:rsid w:val="00F5237A"/>
    <w:rsid w:val="00F54AE5"/>
    <w:rsid w:val="00F54F6E"/>
    <w:rsid w:val="00F61176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1FB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4A2F-43EC-4E93-AEE3-862E06C0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47</Pages>
  <Words>9412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15</cp:revision>
  <cp:lastPrinted>2024-09-26T15:33:00Z</cp:lastPrinted>
  <dcterms:created xsi:type="dcterms:W3CDTF">2023-12-29T07:55:00Z</dcterms:created>
  <dcterms:modified xsi:type="dcterms:W3CDTF">2024-12-05T08:54:00Z</dcterms:modified>
</cp:coreProperties>
</file>