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81B" w:rsidRPr="00F7581B" w:rsidRDefault="00F7581B" w:rsidP="00F7581B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D608DD">
        <w:rPr>
          <w:rFonts w:cs="Times New Roman"/>
          <w:color w:val="000000" w:themeColor="text1"/>
          <w:szCs w:val="28"/>
        </w:rPr>
        <w:t>9</w:t>
      </w:r>
    </w:p>
    <w:p w:rsidR="00F7581B" w:rsidRPr="00F7581B" w:rsidRDefault="00F7581B" w:rsidP="00F7581B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F7581B" w:rsidRPr="00F7581B" w:rsidRDefault="00F7581B" w:rsidP="00F7581B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>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>от ______ № ____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226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370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Северного Кавказа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</w:t>
            </w:r>
            <w:proofErr w:type="spellStart"/>
            <w:r w:rsidRPr="00F7581B">
              <w:rPr>
                <w:rFonts w:cs="Times New Roman"/>
                <w:color w:val="000000" w:themeColor="text1"/>
                <w:szCs w:val="28"/>
              </w:rPr>
              <w:t>Росатом</w:t>
            </w:r>
            <w:proofErr w:type="spellEnd"/>
            <w:r w:rsidRPr="00F7581B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</w:t>
            </w:r>
            <w:proofErr w:type="spellStart"/>
            <w:r w:rsidRPr="00F7581B">
              <w:rPr>
                <w:rFonts w:cs="Times New Roman"/>
                <w:color w:val="000000" w:themeColor="text1"/>
                <w:szCs w:val="28"/>
              </w:rPr>
              <w:t>Роскосмос</w:t>
            </w:r>
            <w:proofErr w:type="spellEnd"/>
            <w:r w:rsidRPr="00F7581B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F71391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400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EFB" w:rsidRDefault="00942EFB" w:rsidP="00F7581B">
      <w:r>
        <w:separator/>
      </w:r>
    </w:p>
  </w:endnote>
  <w:endnote w:type="continuationSeparator" w:id="0">
    <w:p w:rsidR="00942EFB" w:rsidRDefault="00942EFB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EFB" w:rsidRDefault="00942EFB" w:rsidP="00F7581B">
      <w:r>
        <w:separator/>
      </w:r>
    </w:p>
  </w:footnote>
  <w:footnote w:type="continuationSeparator" w:id="0">
    <w:p w:rsidR="00942EFB" w:rsidRDefault="00942EFB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71391">
          <w:rPr>
            <w:rStyle w:val="a5"/>
            <w:noProof/>
          </w:rPr>
          <w:t>4008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1B"/>
    <w:rsid w:val="00026EC1"/>
    <w:rsid w:val="00076258"/>
    <w:rsid w:val="002445B9"/>
    <w:rsid w:val="0069184C"/>
    <w:rsid w:val="007C43B9"/>
    <w:rsid w:val="00942EFB"/>
    <w:rsid w:val="00D059A1"/>
    <w:rsid w:val="00D608DD"/>
    <w:rsid w:val="00DA62BD"/>
    <w:rsid w:val="00DC6A78"/>
    <w:rsid w:val="00ED79C1"/>
    <w:rsid w:val="00F71391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31A1"/>
  <w15:chartTrackingRefBased/>
  <w15:docId w15:val="{C8466A8B-9608-794F-B10E-493B043F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782</Words>
  <Characters>5881</Characters>
  <Application>Microsoft Office Word</Application>
  <DocSecurity>0</DocSecurity>
  <Lines>125</Lines>
  <Paragraphs>45</Paragraphs>
  <ScaleCrop>false</ScaleCrop>
  <Company/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Любшина Дарья Сергеевна</cp:lastModifiedBy>
  <cp:revision>7</cp:revision>
  <dcterms:created xsi:type="dcterms:W3CDTF">2020-05-14T08:49:00Z</dcterms:created>
  <dcterms:modified xsi:type="dcterms:W3CDTF">2020-05-20T18:48:00Z</dcterms:modified>
</cp:coreProperties>
</file>