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0CA" w:rsidRPr="009F5C18" w:rsidRDefault="009F5C18" w:rsidP="00014E08">
      <w:pPr>
        <w:autoSpaceDE w:val="0"/>
        <w:autoSpaceDN w:val="0"/>
        <w:adjustRightInd w:val="0"/>
        <w:ind w:left="5245" w:firstLine="0"/>
        <w:jc w:val="center"/>
        <w:rPr>
          <w:rFonts w:cs="Times New Roman"/>
          <w:color w:val="000000" w:themeColor="text1"/>
          <w:szCs w:val="28"/>
        </w:rPr>
      </w:pPr>
      <w:bookmarkStart w:id="0" w:name="_GoBack"/>
      <w:bookmarkEnd w:id="0"/>
      <w:r w:rsidRPr="009F5C18">
        <w:rPr>
          <w:rFonts w:cs="Times New Roman"/>
          <w:color w:val="000000" w:themeColor="text1"/>
          <w:szCs w:val="28"/>
        </w:rPr>
        <w:t xml:space="preserve">Приложение </w:t>
      </w:r>
      <w:r w:rsidR="00C450CA">
        <w:rPr>
          <w:rFonts w:cs="Times New Roman"/>
          <w:color w:val="000000" w:themeColor="text1"/>
          <w:szCs w:val="28"/>
        </w:rPr>
        <w:t>6</w:t>
      </w:r>
    </w:p>
    <w:p w:rsidR="009F5C18" w:rsidRPr="009F5C18" w:rsidRDefault="009F5C18" w:rsidP="00014E08">
      <w:pPr>
        <w:autoSpaceDE w:val="0"/>
        <w:autoSpaceDN w:val="0"/>
        <w:adjustRightInd w:val="0"/>
        <w:ind w:left="5245" w:firstLine="0"/>
        <w:jc w:val="center"/>
        <w:rPr>
          <w:rFonts w:cs="Times New Roman"/>
          <w:color w:val="000000" w:themeColor="text1"/>
          <w:szCs w:val="28"/>
        </w:rPr>
      </w:pPr>
      <w:r w:rsidRPr="009F5C18">
        <w:rPr>
          <w:rFonts w:cs="Times New Roman"/>
          <w:color w:val="000000" w:themeColor="text1"/>
          <w:szCs w:val="28"/>
        </w:rPr>
        <w:t>к приказу Министерства финансов</w:t>
      </w:r>
    </w:p>
    <w:p w:rsidR="009F5C18" w:rsidRPr="009F5C18" w:rsidRDefault="009F5C18" w:rsidP="00014E08">
      <w:pPr>
        <w:autoSpaceDE w:val="0"/>
        <w:autoSpaceDN w:val="0"/>
        <w:adjustRightInd w:val="0"/>
        <w:ind w:left="5245" w:firstLine="0"/>
        <w:jc w:val="center"/>
        <w:rPr>
          <w:rFonts w:cs="Times New Roman"/>
          <w:color w:val="000000" w:themeColor="text1"/>
          <w:szCs w:val="28"/>
        </w:rPr>
      </w:pPr>
      <w:r w:rsidRPr="009F5C18">
        <w:rPr>
          <w:rFonts w:cs="Times New Roman"/>
          <w:color w:val="000000" w:themeColor="text1"/>
          <w:szCs w:val="28"/>
        </w:rPr>
        <w:t>Российской Федерации</w:t>
      </w:r>
    </w:p>
    <w:p w:rsidR="009F5C18" w:rsidRPr="009F5C18" w:rsidRDefault="009F5C18" w:rsidP="00014E08">
      <w:pPr>
        <w:autoSpaceDE w:val="0"/>
        <w:autoSpaceDN w:val="0"/>
        <w:adjustRightInd w:val="0"/>
        <w:ind w:left="5245" w:firstLine="0"/>
        <w:jc w:val="center"/>
        <w:rPr>
          <w:rFonts w:cs="Times New Roman"/>
          <w:color w:val="000000" w:themeColor="text1"/>
          <w:szCs w:val="28"/>
        </w:rPr>
      </w:pPr>
      <w:r w:rsidRPr="009F5C18">
        <w:rPr>
          <w:rFonts w:cs="Times New Roman"/>
          <w:color w:val="000000" w:themeColor="text1"/>
          <w:szCs w:val="28"/>
        </w:rPr>
        <w:t>от ________ № _____</w:t>
      </w:r>
    </w:p>
    <w:p w:rsidR="009F5C18" w:rsidRPr="009F5C18" w:rsidRDefault="009F5C18" w:rsidP="009F5C18">
      <w:pPr>
        <w:autoSpaceDE w:val="0"/>
        <w:autoSpaceDN w:val="0"/>
        <w:adjustRightInd w:val="0"/>
        <w:ind w:firstLine="720"/>
        <w:rPr>
          <w:rFonts w:cs="Times New Roman"/>
          <w:color w:val="000000" w:themeColor="text1"/>
          <w:szCs w:val="28"/>
        </w:rPr>
      </w:pPr>
    </w:p>
    <w:p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9F5C18" w:rsidRPr="009F5C18" w:rsidRDefault="009F5C18" w:rsidP="009F5C18">
      <w:pPr>
        <w:autoSpaceDE w:val="0"/>
        <w:autoSpaceDN w:val="0"/>
        <w:adjustRightInd w:val="0"/>
        <w:ind w:firstLine="720"/>
        <w:rPr>
          <w:rFonts w:cs="Times New Roman"/>
          <w:color w:val="000000" w:themeColor="text1"/>
          <w:szCs w:val="28"/>
        </w:rPr>
      </w:pPr>
    </w:p>
    <w:tbl>
      <w:tblPr>
        <w:tblW w:w="0" w:type="auto"/>
        <w:tblInd w:w="-113" w:type="dxa"/>
        <w:tblLayout w:type="fixed"/>
        <w:tblLook w:val="0000" w:firstRow="0" w:lastRow="0" w:firstColumn="0" w:lastColumn="0" w:noHBand="0" w:noVBand="0"/>
      </w:tblPr>
      <w:tblGrid>
        <w:gridCol w:w="3652"/>
        <w:gridCol w:w="6095"/>
      </w:tblGrid>
      <w:tr w:rsidR="009F5C18" w:rsidRPr="009F5C18" w:rsidTr="009F5C18">
        <w:trPr>
          <w:cantSplit/>
          <w:tblHeader/>
        </w:trPr>
        <w:tc>
          <w:tcPr>
            <w:tcW w:w="3652"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Код</w:t>
            </w:r>
          </w:p>
        </w:tc>
        <w:tc>
          <w:tcPr>
            <w:tcW w:w="6095"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Наименование кода</w:t>
            </w:r>
          </w:p>
        </w:tc>
      </w:tr>
      <w:tr w:rsidR="009F5C18" w:rsidRPr="009F5C18" w:rsidTr="009F5C18">
        <w:trPr>
          <w:cantSplit/>
          <w:tblHeader/>
        </w:trPr>
        <w:tc>
          <w:tcPr>
            <w:tcW w:w="3652"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tc>
          <w:tcPr>
            <w:tcW w:w="6095"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федерального бюджета (увеличение остатков денежных средств Фонда национального благосостояния)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000 01 05 01 01 01 0003 510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федерального бюджета (увеличение остатков денежных средств на специальном счете по учету средств нефтегазовых доходов)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прочих финансовых резервов бюджета Фонда социального страхования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000 01 05 01 02 01 0002 520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финансового резерва федерального бюджета, размещенных в ценные бумаги (увеличение остатков средств Фонда национального благосостояния,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прочих остатков денежных средств)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пенсионных накоплений бюджета Пенсионного фонда Российской Федерации (увеличение остатков денежных средств пенсионных накоплений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пенсионных накоплений бюджета Пенсионного фонда Российской Федерации (увеличение остатков денежных средств выплатного резерва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(увеличение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(увеличение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000 01 05 02 02 06 0001 520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000 01 05 02 02 07 0001 520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000 01 05 02 02 07 0002 520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000 01 05 03 01 06 0001 510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выплатного резерва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федерального бюджета (уменьшение остатков денежных средств Фонда национального благосостояния)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000 01 05 01 01 01 0003 610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федерального бюджета (уменьшение остатков денежных средств на специальном счете по учету средств нефтегазовых доходов)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прочих финансовых резервов бюджета Фонда социального страхования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000 01 05 01 02 01 0002 620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финансового резерва федерального бюджета, размещенных в ценные бумаги (уменьшение остатков средств Фонда национального благосостояния,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прочих остатков денежных средств)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пенсионных накоплений бюджета Пенсионного фонда Российской Федерации (уменьшение остатков денежных средств пенсионных накоплений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пенсионных накоплений бюджета Пенсионного фонда Российской Федерации (уменьшение остатков денежных средств выплатного резерва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000 01 0502 01 07 0001 610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(уменьшение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(уменьшение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000 01 05 02 02 06 0001 620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000 01 05 02 02 07 0001 620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000 01 05 02 02 07 0002 620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000 01 05 03 01 06 0001 610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выплатного резерва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000 01 06 03 00 01 0002 171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Фонда национального благосостояния)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000 01 06 03 00 01 0003 171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на специальном счете по учету средств нефтегазовых доходов)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000 01 06 03 00 01 0005 171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прочим средствам федерального бюджета)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000 01 06 03 00 01 0006 171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сделкам "валютный своп")</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000 01 06 03 00 06 0001 171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бюджета Пенсионного фонда Российской Федерации (курсовая разница по средствам финансового резерва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000 01 06 03 00 06 0002 171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бюджета Пенсионного фонда Российской Федерации (курсовая разница по средствам пенсионных накоплений бюджета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000 01 06 05 02 01 2602 640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000 01 06 05 02 01 4900 640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представленные для осуществления мероприятий, связанных с ликвидацией последствий стихийных бедствий)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000 01 06 05 02 01 5002 640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000 01 06 05 02 01 5301 640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w:t>
            </w:r>
            <w:proofErr w:type="spellStart"/>
            <w:r w:rsidRPr="009F5C18">
              <w:rPr>
                <w:rFonts w:cs="Times New Roman"/>
                <w:color w:val="000000" w:themeColor="text1"/>
                <w:szCs w:val="28"/>
              </w:rPr>
              <w:t>монопрофильных</w:t>
            </w:r>
            <w:proofErr w:type="spellEnd"/>
            <w:r w:rsidRPr="009F5C18">
              <w:rPr>
                <w:rFonts w:cs="Times New Roman"/>
                <w:color w:val="000000" w:themeColor="text1"/>
                <w:szCs w:val="28"/>
              </w:rPr>
              <w:t xml:space="preserve"> муниципальных образований, возврат которых осуществляется субъектами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000 01 06 05 02 01 5400 640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000 01 06 05 02 01 5500 640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000 01 06 06 00 01 0001 810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000 01 06 06 00 01 0002 810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000 01 06 06 02 01 0001 510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000 01 06 06 04 06 0001 550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финансовых активов в собственности Пенсионного фонда Российской Федерации (возврат средств из бюджета Пенсионного фонда Российской Федерации в федеральный бюджет)</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000 01 06 06 04 06 0001 650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финансовых активов в собственности Пенсионного фонда Российской Федерации (поступление средств федерального бюджета в бюджет Пенсионного фонда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000 01 06 07 00 01 0101 540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Российской Федерацией за счет связанных кредитов иностранных государств, иностранных юридических лиц)</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000 01 06 08 00 01 0202 640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000 01 06 08 00 01 0402 640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000 01 06 08 00 01 0502 640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000 01 06 08 00 01 0801 640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АПК 1992 - 1994 годов, возврат которых осуществляется юридическим лицом)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000 01 06 08 00 01 0802 640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АПК 1992 - 1994 годов, возврат которых осуществляется субъектом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w:t>
            </w:r>
            <w:proofErr w:type="spellStart"/>
            <w:r w:rsidRPr="009F5C18">
              <w:rPr>
                <w:rFonts w:cs="Times New Roman"/>
                <w:color w:val="000000" w:themeColor="text1"/>
                <w:szCs w:val="28"/>
              </w:rPr>
              <w:t>Россельхозбанка</w:t>
            </w:r>
            <w:proofErr w:type="spellEnd"/>
            <w:r w:rsidRPr="009F5C18">
              <w:rPr>
                <w:rFonts w:cs="Times New Roman"/>
                <w:color w:val="000000" w:themeColor="text1"/>
                <w:szCs w:val="28"/>
              </w:rPr>
              <w:t xml:space="preserve">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программ конверсии оборонной промышленности 1992 - 1997 годов)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(1992 - 1998 годы))</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(1992 - 1994 годы)</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000 01 06 08 00 01 3702 640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000 01 06 08 00 01 4800 640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000 01 06 09 00 01 1000 710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000 01 06 09 00 01 2000 710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000 01 06 09 00 01 1000 810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000 01 06 09 00 01 3000 810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000 01 06 10 02 01 0001 550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федеральных казенных учреждений)</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000 01 06 10 02 01 0003 550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иных организаций, за исключением федеральных казенных учреждений и государственных внебюджетных фондов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000 01 06 10 02 01 0005 550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бюджетов государственных внебюджетных фондов Российской Федерации)</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прочим операциям купли (продажи) иностранной валюты)</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прочим операциям купли (продажи) иностранной валюты)</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000 02 04 04 00 01 1020 540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000 02 04 04 00 01 3020 540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000 02 04 04 00 01 1030 640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000 02 04 04 00 01 4010 640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9F5C18">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rsidR="009F5C18" w:rsidRPr="009F5C18" w:rsidRDefault="009F5C18" w:rsidP="009F5C18">
      <w:pPr>
        <w:autoSpaceDE w:val="0"/>
        <w:autoSpaceDN w:val="0"/>
        <w:adjustRightInd w:val="0"/>
        <w:ind w:firstLine="720"/>
        <w:rPr>
          <w:rFonts w:cs="Times New Roman"/>
          <w:color w:val="000000" w:themeColor="text1"/>
          <w:szCs w:val="28"/>
        </w:rPr>
      </w:pPr>
    </w:p>
    <w:p w:rsidR="00D059A1" w:rsidRPr="009F5C18" w:rsidRDefault="00D059A1" w:rsidP="009F5C18">
      <w:pPr>
        <w:rPr>
          <w:rFonts w:cs="Times New Roman"/>
          <w:color w:val="000000" w:themeColor="text1"/>
          <w:szCs w:val="28"/>
        </w:rPr>
      </w:pPr>
    </w:p>
    <w:p w:rsidR="009F5C18" w:rsidRPr="009F5C18" w:rsidRDefault="009F5C18">
      <w:pPr>
        <w:rPr>
          <w:rFonts w:cs="Times New Roman"/>
          <w:color w:val="000000" w:themeColor="text1"/>
          <w:szCs w:val="28"/>
        </w:rPr>
      </w:pPr>
    </w:p>
    <w:sectPr w:rsidR="009F5C18" w:rsidRPr="009F5C18" w:rsidSect="00501F11">
      <w:headerReference w:type="even" r:id="rId6"/>
      <w:headerReference w:type="default" r:id="rId7"/>
      <w:pgSz w:w="12240" w:h="15840"/>
      <w:pgMar w:top="1134" w:right="850" w:bottom="1134" w:left="1701" w:header="720" w:footer="720" w:gutter="0"/>
      <w:pgNumType w:start="3954"/>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202C" w:rsidRDefault="004C202C" w:rsidP="00F26693">
      <w:r>
        <w:separator/>
      </w:r>
    </w:p>
  </w:endnote>
  <w:endnote w:type="continuationSeparator" w:id="0">
    <w:p w:rsidR="004C202C" w:rsidRDefault="004C202C" w:rsidP="00F2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202C" w:rsidRDefault="004C202C" w:rsidP="00F26693">
      <w:r>
        <w:separator/>
      </w:r>
    </w:p>
  </w:footnote>
  <w:footnote w:type="continuationSeparator" w:id="0">
    <w:p w:rsidR="004C202C" w:rsidRDefault="004C202C" w:rsidP="00F26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750128321"/>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F26693" w:rsidRDefault="00F2669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531316174"/>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501F11">
          <w:rPr>
            <w:rStyle w:val="a5"/>
            <w:noProof/>
          </w:rPr>
          <w:t>3978</w:t>
        </w:r>
        <w:r>
          <w:rPr>
            <w:rStyle w:val="a5"/>
          </w:rPr>
          <w:fldChar w:fldCharType="end"/>
        </w:r>
      </w:p>
    </w:sdtContent>
  </w:sdt>
  <w:p w:rsidR="00F26693" w:rsidRDefault="00F266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C18"/>
    <w:rsid w:val="00014E08"/>
    <w:rsid w:val="00076258"/>
    <w:rsid w:val="001A6DE7"/>
    <w:rsid w:val="004C202C"/>
    <w:rsid w:val="00501F11"/>
    <w:rsid w:val="007C330A"/>
    <w:rsid w:val="007C43B9"/>
    <w:rsid w:val="009F5C18"/>
    <w:rsid w:val="00A46901"/>
    <w:rsid w:val="00C450CA"/>
    <w:rsid w:val="00D059A1"/>
    <w:rsid w:val="00DC6A78"/>
    <w:rsid w:val="00F26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C6FB51-FB4B-FB49-85DC-CCDF62F45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693"/>
    <w:pPr>
      <w:tabs>
        <w:tab w:val="center" w:pos="4677"/>
        <w:tab w:val="right" w:pos="9355"/>
      </w:tabs>
    </w:pPr>
  </w:style>
  <w:style w:type="character" w:customStyle="1" w:styleId="a4">
    <w:name w:val="Верхний колонтитул Знак"/>
    <w:basedOn w:val="a0"/>
    <w:link w:val="a3"/>
    <w:uiPriority w:val="99"/>
    <w:rsid w:val="00F26693"/>
    <w:rPr>
      <w:rFonts w:ascii="Times New Roman" w:hAnsi="Times New Roman"/>
      <w:sz w:val="28"/>
    </w:rPr>
  </w:style>
  <w:style w:type="character" w:styleId="a5">
    <w:name w:val="page number"/>
    <w:basedOn w:val="a0"/>
    <w:uiPriority w:val="99"/>
    <w:semiHidden/>
    <w:unhideWhenUsed/>
    <w:rsid w:val="00F26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6124</Words>
  <Characters>34910</Characters>
  <Application>Microsoft Office Word</Application>
  <DocSecurity>0</DocSecurity>
  <Lines>290</Lines>
  <Paragraphs>81</Paragraphs>
  <ScaleCrop>false</ScaleCrop>
  <Company/>
  <LinksUpToDate>false</LinksUpToDate>
  <CharactersWithSpaces>40953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ЛЮБШИНА ДАРЬЯ СЕРГЕЕВНА</cp:lastModifiedBy>
  <cp:revision>7</cp:revision>
  <dcterms:created xsi:type="dcterms:W3CDTF">2020-05-14T08:30:00Z</dcterms:created>
  <dcterms:modified xsi:type="dcterms:W3CDTF">2020-05-20T16:51:00Z</dcterms:modified>
</cp:coreProperties>
</file>